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06.10.2020 Ященко Максим Викторович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Кружеленков Андрей Викторович. Определением Арбитражного суда Приморского края от 14.10.2021 процедура реализации имущества должника завершена, должник освобожден от дальнейшего исполнения требований кредиторов. Постановлением Пятого арбитражного апелляционного суда от 07.12.2021 определение суда первой инстанции оставлено без изменения. Арбитражный суд Дальневосточного округа постановлением от 15.02.2022 указанные судебные акты оставил без изменения. Нечаева Наталья Юрьевна обратилась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2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процедуре реализации имущества гражданина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и противоправного поведения, направленного на умышленное уклонение от исполнения обязательств перед кредиторами, а также признаков преднамеренного и фиктивного банкротства.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Нечаевой Наталье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