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01.11.2021, оставленным без изменения постановлениями Одиннадцатого арбитражного апелляционного суда от 27.12.2021 и Арбитражного суда Поволжского округа от 25.03.2022, иск администрации удовлетворен. В кассационной жалобе, поданной в Верховный Суд Российской Федерации, министерство ставит вопрос об отмене указанных судебных актов, ссылаясь на нарушение судами норм материального и процессуального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администрация, исполняя судебные акты Центрального районного суда города Тольятти Самарской области, обеспечила граждан во внеочередном порядке жилыми помещениями муниципального жилищного фонда, состоящих на учете после 01.01.2005 и нуждающихся в улучшении жилищных условий. Ссылаясь на то, что министерством расходы на приобретение жилых помещений не компенсированы, администрация обратилась в арбитражный суд с иском о взыскании убытков. Удовлетворяя иск частично, суды руководствовались положениями статей 15, 16, 1069, 1071 Гражданского кодекса Российской Федерации, статей 49, 52, 57 Жилищного кодекса Российской Федерации, статей 135, 137, 139, 140 Бюджетного кодекса Российской Федерации, статьи 17 Федерального закона от 24.11.1995 № 181-ФЗ «О социальной защите инвалидов в Российской Федерации», статей 14, 19, 49, 55, 60, 61 Федерального закона от 06.10.2003 № 131-ФЗ «Об общих принципах организации местного самоуправления в Российской Федерации», подпункта 24 части 2 статьи 26.3 Федерального закона от 16.10.1999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Закона Самарской области от 11.06.2006 № 87-ГД «Об обеспечении жилыми помещениями отдельных категорий граждан, проживающих на территории Самарской области», Закона Самарской области от 24.10.2006 № 115-ГД «О наделении органов местного самоуправления на территории Самарской области отдельными государственными полномочиями по обеспечению жилыми помещениями отдельных категорий граждан», правовой позицией, изложенной в пункте 19 постановления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пункте 12 Обзора судебной практики Верховного Суда Российской Федерации № 1, утвержденного Президиумом Верховного Суда Российской Федерации 13.04.2016, и исходили из того, что обеспечение жилыми помещениями инвалидов и семей, имеющих 3 детей-инвалидов, вставших на учет после 01.01.2005, подлежит финансированию за счет субъектов Российской Федерации. Установив факт ненадлежащего исполнения министерством обязанностей по финансированию расходов муниципального образования на предоставление жилья, размер понесенных расходов и причинную связь между данными обстоятельствами, суды удовлетворили исковое требование за счет казны Самарской области. Взыскивая расходы на составление отчетов об оценке, суды указали на их необходимость для целей восстановления нарушенного права администрации. Доводы, изложенные в кассационной жалобе, являлись предметом рассмотрения судов и получили правовую оценку, с учетом установленных обстоятельств дела не свидетельствуют о нарушении норм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социально-демографической и семейной политики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