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26.07.2021, оставленным без изменения постановлением Девятого арбитражного апелляционного суда от 09.12.2021 и постановлением Арбитражного суда Московского округа от 14.04.2022, в удовлетворении заявленных требований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учреждением (заказчик) и обществом заключен контракт на выполнение работ по завершению строительства дошкольного образовательного учреждения. В связи с нарушением обществом сроков исполнения обязательств учреждением принято решение о расторжении контракта и в антимонопольный орган направлено обращение о включении сведений об обществе в реестр недобросовестных поставщиков. Решением управления сведения об обществе включены в реестр недобросовестных поставщиков. ФАС России на основании обращения общества проведена внеплановая проверка действий территориального органа в части включения в реестр недобросовестных поставщиков. По результатам проверки ФАС России вынесено решение, которым в действиях заказчика установлено нарушение части 9 статьи 95 Федерального закона от 05.05.2013 № 44-ФЗ «О контрактной системе в сфере закупок товаров, услуг для обеспечения государственных и муниципальных нужд» (далее – Закон о контрактной системе). Считая решение ФАС России незаконным, учреждение обратилось в арбитражный суд. Оценив представленные в материалы дела доказательства, суды установили, что общество предприняло все необходимые и разумные меры с целью исполнения государственного контракта. Доказательств, свидетельствующих о нарушении обществом существенных условий контракта, учреждением не представлено. При этом вступившим в законную силу решением Арбитражного суда города Санкт-Петербурга и Ленинградской области от 30.12.2020 по делу № А56-59884/2020 установлено, что на момент принятия учреждением решения 3 об отказе от контракта, предусмотренные контрактом работы выполнены обществом и приняты заказчиком, объект введен в эксплуатацию. Учитывая установленные обстоятельства, суды трех инстанций пришли к выводу о том, что действия заказчика, принявшего решение об одностороннем отказе от исполнения контракта при отсутствии ненадлежащего исполнения контракта со стороны общества, нарушают часть 9 статьи 95 Закона о контрактной системе, в связи с чем признали оспоренное решение ФАС России законным. Вопреки доводу жалобы, выводы судов основаны на полном исследовании обстоятельств спора с учетом оценки представленных сторонами доказательств, а не только на обстоятельствах, установленных вступившими в законную силу судебными актами по делу № А56-59884/2020. Доводы, изложенные в кассационной жалобе, получили надлежащую правовую оценку судов и с учетом установленных обстоятельств дела не подтверждают существенных нарушений норм материального и норм процессуального права, повлиявших на исход дела. Несогласие учреждения с выводами судов и иная оценка фактических обстоятельств дела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