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16.06.2021 завершена процедура реализации имущества гражданина Носова Николая Александровича и в освобождении должника от непогашенных в ходе процедуры банкротства требований отказано. Постановлением Девятого арбитражного апелляционного суда от 23.11.2021 определение суда первой инстанции отменено в части неприменения к должнику правила об освобождении от исполнения обязательств и должник освобожден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Арбитражный суд Московского округа постановлением от 25.02.2022 постановление суда апелляционной инстанции оставил без изменения. Финансовый управляющий имуществом должника Чернов Дмитрий Михайлович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Освобождая должника от дальнейшего исполнения требований кредиторов, суд апелляционной инстанции руководствовался положениями статьи 213.28 Федерального закона от 26.10.2002 № 127-ФЗ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 из отсутствия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спора,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Чернову Дмитрию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