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Лукичева Алексея Николаевича в Арбитражный суд Вологодской области обратилась Лукьянчук Татьяна Борисовна с заявлением о включении в реестр требований кредиторов должника требования в размере 1 357 117 рублей 09 копеек. К участию в обособленном споре в качестве третьих лиц, не заявляющих самостоятельных требований относительно предмета спора, привлечены публичное акционерное общество «Сбербанк России» и Лукичева Ирина Евгеньевна. Определением Арбитражного суда Вологодской области от 23.08.2021 заявление удовлетворено, требование Лукьянчук Т.Б. в размере 1 357 117 рублей 09 копеек, в том числе 1 303 922 рублей 39 копеек основного долга и 53 194 рублей 70 копеек процентов, включено в третью очередь реестра. Постановлением Четырнадцатого арбитражного апелляционного суда от 16.11.2021 определение суда первой инстанции оставлено без изменения. 2 Арбитражный суд Северо-Западного округа постановлением от 14.03.2022 указанные судебные акты оставил без изменения. Прохорушкин Александр Анатольевич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313, 365, 387 Гражданского кодекса Российской Федерации, статьями 16,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исполнения Лукьянчук Т.Б. (залогодателем) обязательств основного заемщика, перехода к заявителю права кредитора по кредитному договору, в связи с чем признали требование кредитора обоснованным и подлежащим включению в третью очередь реестра требований кредиторов должника. Доводы, изложенные в кассационной жалобе, об оспаривании финансовой возможности кредитора, наличии в действиях кредитора, должника и его супруги признаков злоупотребления правом, аффилированности сторон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Прохорушкину Александру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