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Камышного Константина Васильевича финансовый управляющий Извеков Константин Александрович обратился в Арбитражный суд Московской области с заявлением о признании недействительной сделкой договора дарения автомобиля б/н от 31.03.2014, заключенного между должником и Камышной Еленой Викторовной, и применении последствий недействительности сделки в виде возврата автомобиля в конкурсную массу должника. Определением Арбитражного суда Московской области от 13.09.2021 в удовлетворении заявления отказано. Постановлением Десятого арбитражного апелляционного суда от 16.11.2021 определение суда первой инстанции отменено; заявление удовлетворено, признан недействительным договор дарения автомобиля б/н от 31.03.2014, применены последствия недействительности сделки в виде возврата транспортного средства в конкурсную массу должника. 2 Арбитражный суд Московского округа постановлением от 21.02.2022 постановление суда апелляционной инстанции оставил без изменения. Камышной Константин Васильевич и Камышная Елена Викторовна обратились в Судебную коллегию Верховного Суда Российской Федерации с кассационными жалобами на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жалоб, изученным по материалам, приложенным к ним, не установлено. Разрешая спор, суд апелляционной инстанции руководствовался положениями статей 10, 167, 168 Гражданского кодекса Российской Федерации, статьями 61.1, 61.6 Федерального закона от 26.10.2002 № 127-ФЗ «О несостоятельности (банкротстве)» и исходил из доказанности недобросовестного поведения сторон договора, являющихся заинтересованными лицами, совершения сделки со злоупотреблением правом, в целях безвозмездного вывода ликвидного имущества должника и предотвращения возможного обращения на него взыскания по требованиям кредиторов.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спора, суд округа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Доводы, изложенные в кассационных жалобах, были предметом рассмотрения судов и получили мотивированную оценку. Эти доводы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 направлены на переоценку 3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Камышному Константину Васильевичу и Камышной Елене Викторовне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