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27.04.2021 требования общества удовлетворены частично. Решение инспекции от 20.04.2018 № 033-1-29/1/8 признано недействительным в части п. 2.4.2 решения - неверное определение амортизационной группы по объектам основных средств «Многофункциональные устройства»; в части п. 2.8.1 решения в части исключения из состава облагаемых налогом на имущество организаций ряда объектов движимого имущества. В удовлетворении остальной части требований общества отказано. Суд также взыскал с инспекции в пользу общества расходы по уплате государственной пошлины в сумме 3 000 рублей. Постановлением Девятого арбитражного апелляционного суда от 31.08.2021 решение суда первой инстанции оставлено без изменения. Постановлением Арбитражного суда Московского округа от 04.03.2022 решение суда первой инстанции и постановление суда апелляционной инстанции по эпизоду о признании недействительным пункта 2.4.2 решения инспекции от 20.04.2018 №03-1-29/1/8 отменено в указанной части в удовлетворении требований общества - отказано. Решение суда первой инстанции и постановление суда апелляционной инстанции по эпизоду о признании недействительным пункта 2.4.3 решения инспекции от 20.04.2018 №03-1-29/1/8 - отменено. Дело в указанной части направлено на новое рассмотрение в Арбитражный суд города Москвы. В остальной части судебные акты оставлены без изменения. В кассационной жалобе, поступившей в Верховный Суд Российской Федерации, инспекция просит отменить обжалуемые судебные акты в части признания недействительным решения инспекции по эпизоду, связанному с неуплатой налога на имущество организаций за 2013-2015 года (пункт 2.8.1 мотивировочной части решения),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3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Основаниями для принятия решения налогового органа в обжалуемой части послужили выводы инспекции о том, что обществом необоснованно исключены из состава облагаемых налогом на имущество ряд объектов недвижимого имущества: волоконно-оптические линии связи (далее - ВОЛС) (включая оборудование), структурированная кабельная сеть, средства связи, системы пожарной и охранной сигнализации, системы вентиляции, система отопления районные электрические сети, система водоснабжения районные электрические сети, основной производственно технический комплекс центра управления сетями (диспетчеризация), система кондиционирования и вентиляции и т.д. (п. 2.8.1. решения), поскольку налогоплательщик квалифицировал указанные объекты в качестве движимого имущества, не подлежащего обложению налогом на имущество. Удовлетворяя требования заявителя в части налога на имущество организаций (п.2.8.1 решения инспекции), оценив представленные доказательства в совокупности и взаимосвязи, руководствуясь положениями статей 374, 381 Налогового кодекса Российской Федерации, статей 130, 1331, 134 Гражданского кодекса Российской Федерации, Градостроительного кодекса Российской Федерации, Федерального закона от 07.07.2003 № 126-ФЗ «О связи», Федерального закона от 30.12.2009 № 384-ФЗ (ред. от 02.07.2013) «Технический регламент о безопасности зданий и сооружений», учитывая положения постановления Правительства Российской Федерации от 11.02.2005 № 68 (ред. от 10.03.2009) «Об особенностях государственной регистрации 4 права собственности и других вещных прав на линейно-кабельные сооружения связи», постановления Правительства Российской Федерации от 30.09.2004 № 504 (ред. от 23.11.2017) «О перечне имущества, относящегося к федеральным автомобильным дорогам общего пользования, магистральным трубопроводам, линиям энергопередачи, а также сооружений, являющихся неотъемлемой технологической частью указанных объектов», Правил недискриминационного доступа к инфраструктуре для размещения сетей электросвязи, утвержденных постановлением Правительства Российской Федерации от 29.11.2014 № 1284, Приказа Минпромэнерго Российской Федерации от 01.08.2007 № 295 «О перечнях видов имущества, входящего в состав единого производственно-технологического комплекса организации- должника, являющейся субъектом естественной монополии топливно- энергетического комплекса», принимая во внимание разъяснения, изложенные в письме Минфина России от 11.04.2013 № 03-05-05-01/11960, письме Минэкономразвития России от 29.07.2019 № Д23и-25714, а также исследовав доводы налогового органа со ссылкой на Правила устройства электроустановок, утвержденных приказом Министерства энергетики Российской Федерации от 08.07.2001 № 204, Правила технической эксплуатации электрических станций и сетей, утвержденные приказом Минэнерго России от 19.06.2006, ГОСТы, СНиПы, суды пришли к выводу, что доначисление налога на имущество в связи с исключением в проверяемых периодах из налоговой базы электросетевых объектов, охарактеризованных налоговым органом как недвижимое имущество, необоснованно, не соответствует нормам действующего законодательства о налогах и сборах и фактическим обстоятельствам проведенной проверки. Обжалуя судебные акты в Верховный Суд Российской Федерации, инспекция приводит доводы относительно того, что указанные объекты имущества имеют прочную связь с землей, перемещение которых без нанесения несоразмерного ущерба их конструктивной целостности и проектным функциональным назначениям невозможно, в силу чего спорное имущество является недвижимым и признается объектом обложения налогом 5 на имущество организаций, являлись предметом рассмотрения судов и получили надлежащую правовую оценку с учетом установленных обстоятельств.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