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Демина Сергея Ефимовича финансовый управляющий имуществом должника Малышев Максим Сергеевич обратился в Арбитражный суд Нижегородской области с заявлением о признании недействительным договора комиссии, оформленного в виде расписки от 17.05.2019, заключенного должником с Белых Константином Валентиновичем, и применении последствий недействительности сделки. Определением Арбитражного суда Нижегородской области от 08.06.2021 в удовлетворении заявления отказано. Постановлением Первого арбитражного апелляционного суда от 05.10.2021 определение суда первой инстанции оставлено без изменения. Арбитражный суд Волго-Вятского округа постановлением от 04.03.2022 указанные судебные акты оставил без изменения. Демин Сергей Ефимович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 первой инстанции, отказывая в удовлетворении требования финансового управляющего, признал договор комиссии незаключенным вследствие несогласования существенных условий. Суды апелляционной и кассационной инстанций, руководствуясь положениями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согласились с выводом суда первой инстанции об отсутствии оснований для удовлетворения заявления финансового управляющего и исходили из отсутствия доказательств совершения сторонами сделки, признав недоказанным факт передачи должником денежных средств ответчику для исполнения поручения.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Демину Сергею Ефимовичу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