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«БетонСервис» обратилось в Арбитражный суд Республики Адыгея с иском к обществу с ограниченной ответственностью «Дробильно-сортировочный завод «Ханский» в лице конкурсного управляющего Савельева Александра Борисовича, обществу с ограниченной ответственностью «НСМ Групп» об истребовании имущества из чужого незаконного владения, обязании не чинить препятствия в демонтаже и вывозе оборудования. Решением Арбитражного суда Республики Адыгея от 09.03.2021 исковые требования удовлетворены. Общество с ограниченной ответственностью «Топливная компания «Берег» (далее – общество) и Бондаренко Елена Николаевна (далее – Бондаренко Е.Н.) в порядке статьи 42 Арбитражного процессуального кодекса Российской Федерации обратились в Пятнадцатый арбитражный апелляционный суд с апелляционными жалобами на указанное решение суда. Определением Пятнадцатого арбитражного апелляционного суда от 26.05.2021 производство по апелляционным жалобам общества и Бондаренко Е.Н. прекращено. Не согласившись с решением суда первой инстанции и определением суда апелляционной инстанции, общество обратилось в Арбитражный суд 2 Северо-Кавказского округа с кассационной жалобой, одновременно заявив ходатайство о восстановлении пропущенного процессуального срока. Арбитражный суд Северо-Кавказского округа определением от 29.11.2021, оставленным без изменения определением того же суда от 08.02.2022, возвратил кассационную жалобу заявителя на основании пункта 2 части 1 статьи 281 Арбитражного процессуального кодекса Российской Федерации в связи с пропуском срока подачи и отказом в удовлетворении ходатайства о его восстановлении. Общество обратилось в Верховный Суд Российской Федерации с кассационной жалобой на решение суда первой инстанции, определение суда апелляционной инстанции и определения суда округа, считая, что данными судебными актами нарушены его права и законные интересы, нормы права. Письмом Верховного Суда Российской Федерации от 14.04.2022 обществу возвращена кассационная жалоба в части обжалования решения суда первой инстанции и определения суда апелляционной инстанции, в связи с чем рассмотрению подлежит жалоба в оставшейся части.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Отказывая в удовлетворении ходатайства о восстановлении пропущенного срока подачи кассационной жалобы и возвращая кассационную жалобу, суд округа, руководствуясь положениями статей 9, 117, 273, 281 Арбитражного процессуального кодекса Российской Федерации, разъяснениями, изложенными в постановлении Пленума Высшего Арбитражного Суда Российской Федерации от 25.12.2013 № 99 «О процессуальных сроках», исходил из того, что приведенные заявителем причины пропуска срока не являются уважительными. С указанными выводами согласился суд округа при рассмотрении жалобы заявителя, поданной в порядке статьи 291 Арбитражного процессуального кодекса Российской Федерации. Доводы кассационной жалобы не опровергают выводы суда и не подтверждают существенных нарушений норм права, повлиявших на исход дела.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«Топливная компания «Берег»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