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судебной коллегии по экономическим спорам Верховного Суда Российской Федерации от 25.07.2019 № 306-ЭС19-3574 дело Арбитражного суда Волгоградской области № А12-34933/2017 о несостоятельности (банкротстве) Шамира Романа Ильича передано по подсудности на рассмотрение Арбитражного суда города Москвы. Решением Арбитражного суда города Москвы от 11.09.2019 должник признан несостоятельным (банкротом), в отношении него введена процедура реализации имущества гражданина. Определением Арбитражного суда города Москвы от 24.11.2020 финансовым управляющим имуществом должника утверждена Литомина Валерия Олеговна. Финансовый управляющий обратилась в Арбитражный суд города Москвы с заявлением об исключении из реестра требований кредиторов должника требования КБ «Банк развития технологий» (АО) в размере 12 094 308 рублей 56 копеек. 2 Определением Арбитражного суда города Москвы от 25.08.2021 в удовлетворении заявления отказано. Постановлением Девятого арбитражного апелляционного суда от 17.11.2021 определение суда первой инстанции оставлено без изменения. Арбитражный суд Московского округа постановлением от 08.02.2022 указанные судебные акты оставил без изменения. Финансовый управляющий Литомина Валерия Олеговна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поскольку фактически в реестр требований кредиторов должника включено одно требование.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Литоминой Валерии Олеговне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