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Дягилева Владимира Михайловича в Арбитражный суд Свердловской области обратился должник с заявлением об исключении требования общества с ограниченной ответственностью «Альтернатива» из реестра требований кредиторов должника. Определением Арбитражного суда Свердловской области от 05.10.2021 в удовлетворении заявления отказано. Постановлением Семнадцатого арбитражного апелляционного суда от 27.12.2021 определение суда первой инстанции оставлено без изменения. Арбитражный суд Уральского округа постановлением от 10.03.2022 указанные судебные акты оставил без изменения. Дягилев Владимир Михайлович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требование ООО «Альтернатива» (с учетом замены кредитора – Банк «Кольцо Урала» в реестре требований кредиторов должника) включено в реестр требований кредиторов должника определением Арбитражного суда Свердловской области от 18.12.2019 на основании вступивших в законную силу судебных актов суда общей юрисдикции, при этом судебные акты в установленном порядке не отменены и не изменены, задолженность не погашена, суды пришли к выводу о том, что основания, по которым спорное требование было включено в третью очередь реестра требований кредиторов должника, сохраняются и не имеется предусмотренных пунктом 6 статьи 16 Федерального закона от 26.10.2002 № 127-ФЗ «О несостоятельности (банкротстве)» оснований для исключения требования из реестра. Отказ ООО «Альтернатива» от дальнейшего взыскания задолженности в рамках дела о банкротстве ООО «Смартлайн» не влечет прекращения материального требования задолженности с поручителя.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Дягилеву Владимиру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