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20.05.2022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04.04.2022 № 306-ЭС22-2994, решение Арбитражного суда Волгоградской области от 08.04.2021, постановление Двенадцатого арбитражного апелляционного суда 2 от 23.08.2021 и постановление Арбитражного суда Поволжского округа от 15.12.2021 по делу № А12-32154/2020,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3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федерального государственного унитарного предприятия «Главный радиочастотный центр» в лице филиала в Южном и Северо-Кавказском федеральных округах о восстановлении пропущенного процессуального срока отказать.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