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«Альянс» обратилось в Арбитражный суд города Санкт-Петербурга и Ленинградской области с иском о взыскании с акционерного общества «ДПД РУС» 6 107 339 рублей 58 копеек убытков в результате утраты почтового отправления.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«Радиоприборснаб». Решением Арбитражного суда города Санкт-Петербурга и Ленинградской области от 11.06.2021 в удовлетворении иска отказано. Постановлением Тринадцатого арбитражного апелляционного суда от 11.10.2021решение суда первой инстанции оставлено без изменения. Арбитражный суд Северо-Западного округа постановлением от 03.02.2022 указанные судебные акты оставил без изменения. 2 Общество с ограниченной ответственностью «Альянс»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квалифицировав правоотношения сторон как вытекающие из договора оказания услуг почтовой связи, заключенного между ответчиком и третьим лицом (клиентом), установив, что размер ответственности оператора почтовой связи ограничен законом, истец оплату услуг почтовой связи не произвел, руководствуясь положениями статей 15, 393 Гражданского кодекса Российской Федерации, статьями 16, 34 Федерального закона от 17.07.1999 № 176-ФЗ «О почтовой связи», Правилами оказания услуг почтовой связи, утвержденными приказом Министерства связи и массовых коммуникаций Российской Федерации от 31.07.2014 № 234, суды пришли к выводу об отсутствии оснований для удовлетворения иска. Доводы жалобы относительно правовой квалификации сложившихся между сторонами правоотношений выводы судов, с учетом установленных фактических обстоятельств дела, не опровергают.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«Альянс»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