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18.08.2020 завершена процедура реализации имущества гражданки Левиной Ольги Ринатовны и она освобождена от дальнейшего исполнения требований кредиторов, в том числе не заявленных при реализации имущества гражданина. Постановлением Восемнадцатого арбитражного апелляционного суда от 04.12.2020 определение суда первой инстанции отменено, в удовлетворении ходатайства финансового управляющего Курилина Вячеслава Валерьевича о завершении процедуры реализации имущества гражданина отказано. Определением Арбитражного суда Челябинской области от 18.12.2020 назначено судебное заседание по рассмотрению результатов процедуры реализации имущества должника. К участию в деле в качестве третьих лиц, не заявляющих самостоятельных требований относительно предмета спора, привлечены бывший супруг должника – Левин Евгений Юрьевич, сын должника – Левин Егор Евгеньевич, дочь должника – Халикова Кристина Александровна. 2 Определением Арбитражного суда Челябинской области от 10.08.2021 завершена процедура реализации имущества должника и должник освобожден от дальнейшего исполнения требований кредиторов, в том числе не заявленных при реализации имущества гражданина. Постановлением Восемнадцатого арбитражного апелляционного суда от 15.10.2021 определение суда первой инстанции оставлено без изменения. Арбитражный суд Уральского округа постановлением от 01.02.2022 указанные судебные акты оставил без изменения. Новокрещенова Светлана Викторовна обратилась в Судебную коллегию Верховного Суда Российской Федерации с кассационной жалобой на принятые судебные акты в части применения правила об освобождении должника от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Завершая процедуру реализации имущества должника, суды исходили из того, что все мероприятия, предусмотренные Федеральным законом от 26.10.2002 № 127-ФЗ «О несостоятельности (банкротстве)» к проведению в рамках процедуры реализации имущества гражданина, финансовым управляющим осуществлены, ввиду чего основания для дальнейшего продления упомянутой процедуры отсутствуют. Применяя к должнику правило об освобождении должника от дальнейшего исполнения требований кредиторов, предусмотренное пунктом 3 статьи 213.28 Федерального закона от 26.10.2002 № 127-ФЗ «О несостоятельности (банкротстве)», суды учли разъяснения, изложенные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3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Новокрещеновой Светлане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