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31 мая 2022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решением Арбитражного суда Свердловской области от 21.05.2020 Тихонов Дмитрий Владимирович признан несостоятельным (банкротом), в отношении него введена процедура реализации имущества гражданина. Определением Арбитражного суда Свердловской области от 02.11.2020 Сергеев А.Н. освобожден от исполнения обязанностей финансового управляющего имуществом должника, финансовым управляющим утвержден Чувашев Александр Николаевич. Финансовый управляющий Чувашев А.Н. обратился в Арбитражный суд Свердловской области с заявлением о признании недействительной сделки должника по перечислению Шайнурову Рафиду Галихановичу денежных средств в размере 250 000 рублей по платежному поручению от 08.12.2016 № 383 и применении последствий ее недействительности. Определением Арбитражного суда Свердловской области от 07.09.2021 в удовлетворении заявления финансового управляющего отказано. Постановлением Семнадцатого арбитражного апелляционного суда от 13.12.2021 определение суда первой инстанции отменено и заявление 2 удовлетворено; признана недействительной сделка по перечислению должником в пользу Шайнурова Р.Г. 250 000 рублей по платежному поручению от 08.12.2016 № 383 и применены последствия недействительности сделки в виде взыскания с Шайнурова Р.Г. в конкурсную массу должника 250 000 рублей. Арбитражный суд Уральского округа постановлением от 02.03.2022 постановление суда апелляционной инстанции оставил без изменения. Шайнуров Рафид Галиханович обратился в Судебную коллегию Верховного Суда Российской Федерации с кассационной жалобой на постановления суда апелляционной инстанции и суда округа, ссылаясь на существенные нарушения норм права. Согласно пункту 1 части 7 статьи 291.6 Арбитражного процессуального кодекса Российской Федерации по результатам изучения кассационной жалобы судья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 если отсутствуют основания для пересмотра судебных актов в кассационном порядке.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(или) норм процессуального права, которые повлияли на исход дела и без устранения которых невозможны восстановление и защита нарушенных прав, свобод, законных интересов в сфере предпринимательской и иной экономической деятельности, а также защита охраняемых законом публичных интересов (часть 1 статьи 291.11 Арбитражного процессуального кодекса Российской Федерации). Таких оснований для пересмотра обжалуемых судебных актов в кассационном порядке по доводам жалобы, изученным по материалам, приложенным к ней, не установлено. Разрешая спор, суд апелляционной инстанции руководствовался пунктом 2 статьи 61.2 Федерального закона от 26.10.2002 № 127-ФЗ «О несостоятельности (банкротстве)», разъяснениями, содержащимися в постановлении Пленума Высшего Арбитражного Суда Российской Федерации от 23.12.2010 № 63 «О некоторых вопросах, связанных с применением главы III.1 Федерального закона «О несостоятельности (банкротстве)», и исходил из доказанности наличия совокупности условий, необходимой для признания оспариваемой сделки недействительной. В частности, суд установил, что сделка совершена в период неплатежеспособности должника, безвозмездно, в отношении заинтересованного лица, в целях вывода ликвидного имущества, в отсутствие какого-либо встречного предоставления, в результате чего уменьшился размер имущества должника, причинен вред имущественным правам кредиторов. Проверив в порядке статей 286, 287 Арбитражного процессуального кодекса Российской Федерации законность судебного акта, правильность применения норм материального и процессуального права при рассмотрении 3 спора, суд округа пришел к выводу о соответствии выводов, содержащихся в постановлении суда апелляционной инстанции, установленным фактическим обстоятельствам и имеющимся в деле доказательствам. Довод заявителя о пропуске срока исковой давности был рассмотрен судами и мотивированно отклонен. Доводы заявителя, изложенные в кассационной жалобе, выводы судов не опровергают, не подтверждают существенных нарушений норм материального права и норм процессуального права, повлиявших на исход дела, и не являются достаточным основанием для пересмотра судебных актов в кассационном порядке. Исходя из вышеизложенного,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 Руководствуясь статьями 291.6, 291.8 Арбитражного процессуального кодекса Российской Федерации, суд</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Шайнурову Рафиду Галихановичу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Е.Н. Зарубина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