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вступившими в законную силу определениями Арбитражного суда Ставропольского края от 29.06.2018 и 14.03.2019 признано доказанным наличие оснований для привлечения Данилова Владимира Васильевича, Данилова Романа Владимировича и Даниловой Галины Ивановны к субсидиарной ответственности по обязательствам должника, производство по рассмотрению вопроса о размере их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Данилова В.В., Данилова Р.В. в сумме 267 299 723 рубля 54 копейки. С указанных лиц в конкурсную массу должника солидарно взыскана названная сумма денежных средств. Во взыскании солидарно с Даниловой Г.И. размера субсидиарной ответственности отказано. Постановлением Шестнадцатого арбитражного апелляционного суда от 03.11.2021 данное определение в обжалуемой Даниловым В.В. и Даниловым Р.В. части изменено. Установлен размер субсидиарной ответственности Данилова В.В. и Данилова Р.В., с указанных лиц в конкурсную массу должника 2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27.12.2021 принятые по обособленному спору судебные акты в части установления размера субсидиарной ответственности Данилова В.В. и Данилова Р.В. отменены, обособленный спор в отменённой части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Ставропольского края. При изучении доводов кассационных жалоб по материалам истребованного дела,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СК «Севкавстрой», СХП Колхоз «Правда», СХП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3 Устанавливая размер субсидиарной ответственности Данилова В.В. и Данилова Р.В., суд первой инстанции, руководствуясь положениями статьи 10 Федерального закона от 26.10.2002 № 127-ФЗ «О несостоятельности (банкротстве)», пунктом 43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указанных лиц эту сумму. Отказывая в солидарном взыскании денежных средств с Даниловой Г.И., суд первой инстанции исходил из возврата ею в конкурсную массу должника 18 439 431 рубля в счёт возмещения его имущественных потерь. Определение суда первой инстанции в данной части ни заявителями кассационных жалоб, ни иными участвующими в деле лицами, не обжаловалось.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Данилова В.В. и Данилова Р.В. Суд округа отменил принятые судами определение и постановление, направив настоящий обособленный спор на новое рассмотрение.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Возражая против объединения обособленных споров в одно производство, заявители ссылаются на гарантированную законодателем кредитору возможность обращения с требованиями ко всем солидарным должникам одновременно, допустимость выдачи арбитражными судами исполнительных листов для каждого солидарного должника с дальнейшим возбуждением по ним исполнительных производств. Объединение нескольких обособленных споров в одно производство для их совместного рассмотрения является правом, а не обязанностью арбитражного суда, поставленное в зависимость от наличия (либо отсутствия) необходимости и целесообразности такого объединения. На случай принудительного взыскания солидарных обязательств в необоснованном размере законодатель предусмотрел механизм защиты прав солидарных должников; само по себе нарушение правила о соединении 4 требований не является основанием для отмены судебного акта, вынесенного по результатам рассмотрения таких требований.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конкурсного управляющего закрытым акционерным обществом «Финансово-строительная компания «Гарант» Сыромятникова Вадима Евгеньевича, федерального государственного бюджетного образовательного учреждения высшего образования «Ставропольский государственный аграрный университет»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30 июня 2022 года на 15 часов 15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