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«Март-Медиа» (далее – Общество) обратилось в Арбитражный суд Республики Тыва с иском, уточненным в порядке статьи 49 Арбитражного процессуального кодекса Российской Федерации (далее – АПК РФ), к федеральному государственному унитарному предприятию «Всероссийская государственная телевизионная и радиовещательная компания» в лице филиала «Государственная телевизионная и радиовещательная компания «Тыва» (далее – Предприятие) об обязании возвратить следующее имущество: квадрокоптер DJL Phanton 4 в количестве 1 шт., дополнительный аккумулятор в количестве 2 шт., автозарядка в количестве 1 шт., мобильная видеостудия Datavideo HS-1200 в количестве 1 шт., бильярдный стол «Арсенал 2» с аксессуарами, плита 3680*1930*45 в количестве 1 шт. Решением Арбитражного суда Республики Тыва от 28.09.2020 требования удовлетворены частично: судом на Предприятие возложена обязанность возвратить Обществу бильярдный стол «Арсенал 2» 12 береза сосна (РП, № 3 доп., SS_3_45, Кинг, Скат 200_2); плиту 3680*1930*45 камень Super Stoun (3) 12 ф 2 серия Стар ГП); мобильную видеостудию Datavideo HS-1200. В удовлетворении остальной части иска отказано. Определением от 28.01.2021 Третий арбитражный апелляционный суд перешел к рассмотрению дела по правилам, установленным для рассмотрения дела в суде первой инстанции на основании пункта 6 части 4 статьи 270 АПК РФ. Постановлением Третьего арбитражного апелляционного суда от 19.10.2021, оставленным без изменения постановлением Арбитражного суда Волго-Вятского округа от 26.01.2022, решение от 28.09.2020 отменено, по делу принят новый судебный акт о частичном удовлетворении иска: на Предприятие возложена обязанность возвратить Обществу стол бильярдный «Арсенал 2» 12 береза сосна (РП, № 3 доп., SS_3_45, Кинг, Скат 200_2); плиту 3680*1930*45 камень Super Stoun (3) 12 ф серия Стар ГП); мобильную видеостудию Datavideo HS-1200.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должны были установить связь между ответчиком и лицом, фактически получившим спорное имущество. Обжалуемые судебные акты приняты о правах не привлеченного к участию в деле лица – Чадым С.Б., являющегося работником ответчика. Заявитель отмечает необходимость назначения судебной экспертизы по настоящему спору.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установили суды, по актам от 08.06.2017 и от 31.10.2017 № 2 ответчику передано в безвозмездное пользование следующее имущество: квадрокоптер DJL Phanton 4 в количестве 1 шт., дополнительный аккумулятор в количестве 2 шт., автозарядка в количестве 1 шт., мобильная видеостудия Datavideo HS-1200 в количестве 1 шт., а кроме того, по устной договоренности бильярдный стол «Арсенал 2» с аксессуарами и плитой 3680*1930*45 в количестве 1 шт. Уведомлениями от 12.02.2019 и от 14.02.2019 истец потребовал возврата имущества у ответчика. Полагая, что имущество удерживается Предприятием без каких-либо правовых оснований, Общество обратилось в арбитражный суд с соответствующими требованиями. 3 Повторно исследовав и оценив по правилам статьи 71 АПК РФ представленные доказательства, руководствуясь статьями 182, 186, 689, 699 Гражданского кодекса Российской Федерации, статьей 25 Федерального закона от 31.05.2001 № 73-ФЗ «О государственной судебно-экспертной деятельности в Российской Федерации», суд апелляционной инстанции, с выводами которого согласился суд округа, отменил решение суда первой инстанции и частично удовлетворил требования, придя к выводу о доказанности Обществом передачи Предприятию части испрашиваемого имущества. Из обжалуемых судебных актов не следует, что они приняты непосредственно о правах и обязанностях Чадым С.Б.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«Всероссийская государственная телевизионная и радиовещательная компания» в лице филиала «Государственная телевизионная и радиовещательная компания «Тыва»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