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Фонд «Восстановление и обустройства Храма Рождества Христова, Села Рождественский Майдан» (далее - фонд) обратился в Арбитражный суд Нижегородской области с иском к обществу с ограниченной ответственностью «МСК-НТ» (далее - общество) об обязании заключить договор на условиях типового договора, утвержденного постановлением Правительства Российской Федерации от 12.11.2016 № 1156, с указанием в пункте 15 договора на осуществление учета объема твердых коммунальных отходов (далее - ТКО) расчетным путем исходя из количества и объема контейнеров для складирования ТКО. Решением Арбитражного суда Нижегородской области от 04.08.2021, оставленным без изменения постановлением Первого арбитражного апелляционного суда от 26.10.2021 и постановлением Арбитражного суда Волго-Вятского округа от 10.02.2022 в удовлетворении иска отказано. В кассационной жалобе, поданной в Верховный Суд Российской Федерации, фонд, ссылаясь на нарушение судами норм права, просит отменить указанные судебные акты и принять по делу новый судебный акт об удовлетворении иска. 2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123.17, 421, 445 Гражданского кодекса Российской Федерации, положениями Федерального закона от 24.06.1998 № 89-ФЗ «Об отходах производства и потребления», Правил обращения с твердыми коммунальными отходами, утвержденных постановлением Правительства Российской Федерации от 12.11.2016 № 1156, установив, что истец по своей организационно-правовой форме является фондом, исходя из целей, в которых создан фонд, суды первой и апелляционной инстанций пришли к выводу о том, что у него не возникает обязанность по предоставлению коммунальной услуги по обращению с ТКО перед собственниками ТКО, в связи с чем истец не вправе заключать договор на оказание услуг по обращению с ТКО от своего имени в интересах иных собственников ТКО и отказали в удовлетворении иска. Суд округа поддержал выводы судов первой и апелляционной инстанций.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Фонда «Восстановление и обустройства Храма Рождества Христова, Села Рождественский Майдан»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