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HEINE – Хайне Оптотехник ГмбХ и К (далее – Компания) обратилась в Арбитражный суд города Москвы с заявлением к обществу с ограниченной ответственностью «ИД Контроль» и обществу с ограниченной ответственностью «Меридиан-Брокер» о признании недействительными деклараций о соответствии РОСС RU Д-БЕ.АД37.В.38726/20 и РОСС RU Д-БЕ.АД37.В.38725/20 с даты их регистрации. К участию в деле в качестве третьего лица привлечена Федеральная служба по аккредитации. Определением Арбитражного суда города Москвы от 22.07.2021, оставленным без изменения постановлением Девятого арбитражного апелляционного суда от 04.10.2021 и постановлением Арбитражного суда Московского округа от 27.01.2022, производство по делу прекращено.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процессуального права. В обоснование доводов жалобы заявитель указывает на отсутствие оснований для прекращения производства по делу. 2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Прекращая производство по настоящему спору на основании пункта 1 части 1 статьи 150 АПК РФ, руководствуясь статьями 27, 29, 198 названного Кодекса, статьей 34 Федерального закона от 27.12.2002 № 184-ФЗ «О техническом регулировании», Порядком регистрации, приостановления, возобновления и прекращения действия деклараций о соответствии продукции требованиям технических регламентов Евразийского экономического союза, утвержденным Решением Коллегии Евразийской экономической комиссии от 20.03.2018 № 41, суды правомерно исходили из того, что оспариваемые декларации не обладают признаками ненормативных правовых актов, которые могли быть оспорены, поскольку не носят властно-распорядительного характера: не устанавливают, не изменяют и не прекращают правовые отношения, а также не влекут возникновения прав и обязанностей, вследствие чего не влияют на права и законные интересы Компании; фиксируют факт соответствия либо несоответствия декларируемых товаров требованиям законодательства.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компании HEINE – Хайне Оптотехник ГмбХ и Ко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