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«ТТК ФОТОН ЮГ» обратилось в Арбитражный суд Волгоградской области с иском о взыскании с индивидуального предпринимателя Ефентьевой Анны Юрьевны 44 000 рублей задолженности по договорам-заявкам от 05.03.2021 № 7/59 и от 06.03.2021 № 7/61, 402 рублей 02 копеек процентов за пользование чужими денежными средствами и 50 000 рублей судебных расходов по оплате юридических услуг. Судом принят встречный иск ИП Ефентьевой А.Ю. к ООО «ТТК ФОТОН ЮГ» о взыскании 287 396 рублей 44 копеек причиненного ущерба, 3 576 рублей 72 копеек процентов за пользование чужими денежными средствами и 50 000 рублей морального вреда. К участию в деле в качестве третьих лиц, не заявляющих самостоятельных требований относительно предмета спора, привлечены 2 общество с ограниченной ответственностью «Коломенское молоко», Лавриненко М.В. Решением Арбитражного суда Волгоградской области от 07.10.2021 первоначальный иск удовлетворен в части взыскания 27 000 рублей задолженности, 246 рублей 70 копеек процентов за пользование чужими денежными средствами, 9 195 рублей судебных расходов на оплату услуг представителя; в удовлетворении первоначального иска в остальной части отказано; встречный иск удовлетворен в части взыскания 287 396 рублей 44 копеек ущерба; принят отказ от встречного иска в части взыскания 50 000 рублей морального вреда и производство по делу в указанной части прекращено; в остальной части встречный иск оставлен без удовлетворения. В результате зачета с ООО «ТТК ФОТОН ЮГ» в пользу ИП Ефентьевой А.Ю. взыскано 258 437 рублей 74 копейки. Постановлением Двенадцатого арбитражного апелляционного суда от 15.12.2021 решение суда первой инстанции оставлено без изменения. Арбитражный суд Поволжского округа постановлением от 22.02.2022 указанные судебные акты оставил без изменения. Общество с ограниченной ответственностью «ТТК ФОТОН ЮГ»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3 Российской Федерации, установив факт оказания услуг по договору-заявке от 05.03.2021 № 759 и ненадлежащее оказание услуг по договору-заявке от 06.03.2021 № 7/61, руководствуясь положениями статей 309, 310, 395, 784, 785 Гражданского кодекса Российской Федерации, суды пришли к выводу об обоснованности первоначального иска в части, а также уменьшили размер подлежащих возмещению судебных расходов. Удовлетворяя встречный иск в части взыскания убытков, суды руководствовались положениями статей 15, 393, 784, 785, 796 Гражданского кодекса Российской Федерации, Федерального закона от 08.11.2007 № 259-ФЗ «Устав автомобильного транспорта и городского наземного электрического транспорта», правовыми позициями,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исходили из доказанности факта повреждения товара в ходе его перевозки и отсутствия доказательств того, что повреждение груза произошло вследствие обстоятельств, которые перевозчик не мог предотвратить и устранение которых от него не зависело. Доводы, изложенные в кассационной жалобе, приводились при рассмотрении дела, были рассмотрены судами и им дана надлежащая оценка.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кассационной жалобы для рассмотрения в судебном заседании Судебной коллегии Верховного Суда Российской Федерации отказано и заявителем нарушены требования к подаче ходатайства о приостановлении исполнения судебных актов, установленные абзацем 2 части 3 статьи 291.6 Арбитражного процессуального кодекса Российской Федерации, оснований для рассмотрения ходатайства о приостановлении исполнения судебных актов не имеется. Руководствуясь статьями 291.6, 291.8 Арбитражного процессуального кодекса Российской Федерации, суд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«ТТК ФОТОН ЮГ»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