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10.08.2021, оставленным без изменения постановлением Четвертого арбитражного апелляционного суда от 17.12.2021 и постановлением Арбитражного суда Восточно-Сибирского округа от 03.03.2022, в удовлетворении заявления отказано. В кассационной жалобе Шигаев Д.Е. просит об отмене судебных актов, ссылаясь на несоответствие выводов судов об обстоятельствах совершения спорного платежа имеющимся доказательствам и игнорирование предпочтительного удовлетворения требования банка.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погашение Синицыной Т.А. собственного долга по кредитному договору от 13.06.2013 № 3410/0184995 за счет денежных средств, не составляющих конкурсную массу должника, поэтому не попадающее в силу пункта 1 статьи 61.3 Федерального закона от 26.10.2002 № 127-ФЗ «О несостоятельности (банкротстве)» под недействительность.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Шигаеву Д.Е.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