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25.08.2021, оставленным без изменения постановлением Двенадцатого арбитражного апелляционного суда от 25.10.2021 и постановлением Арбитражного суда Поволжского округа от 26.01.2022, установлена обоснованность заявления общества с ограниченной ответственностью «Холдинг Кабельный Альянс» о признании Иванцова А.Б. банкротом, введена процедура реструктуризации долгов, требования общества включены в третью очередь реестра, утвержден финансовый управляющий. В кассационной жалобе Иванцова Л.Ю. просит об отмене судебных актов, ссылаясь на непривлечение ее к участию в деле и на возможное ограничение ее имущественных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Процедура реструктуризации долгов применена судами в силу статей 213.2, 213.6, 213.13 Федерального закона от 26.10.2002 № 127-ФЗ «О несостоятельности (банкротстве)» в качестве восстановительной процедуры, в рамках которой для должника должны быть установлены объем долгов и возможные источники их погашения, не могущие повлечь нарушения прав заявителя. Приведенные в жалобе доводы рассмотрены и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Иванцовой Ларисе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