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«Сельскохозяйственная компания «Октябрь» (далее - общество) обратилось в Арбитражный суд Краснодарского края с заявлением к управлению Федеральной службы государственной регистрации, кадастра и картографии по Краснодарскому краю (далее - управление) о признании незаконным бездействия, выразившееся в несовершении регистрационных действий по переходу права собственности на приобретенную обществом у Титаренко Валентины Сергеевны долю в праве общей долевой собственности на земельный участок с кадастровым номером 23:10:0601000:0053, обязании устранить допущенные нарушения. К участию в деле в качестве третьих лиц, не заявляющих самостоятельных требований относительно предмета спора, привлечены Титаренко Валентина Сергеевна, государственное автономное учреждение «Многофункциональный центр предоставления государственных и муниципальных услуг Краснодарского края». 2 Арбитражный суд Краснодарского края определением от 17.06.2021 прекратил производство по делу в связи с отказом общества от заявленных требований. Общество обратилось в арбитражный суд с заявлением о взыскании с управления 13 207 руб. судебных расходов. Определением Арбитражного суда Краснодарского края от 12.10.2021, оставленным без изменения постановлением Пятнадцатого арбитражного апелляционного суда от 13.12.2021 и постановлением Арбитражного суда Северо-Кавказского округа от 16.02.2022, с управления в пользу общества взыскано 10 207 руб. судебных расходов, в удовлетворении остальной части заявления отказано. В кассационной жалобе, поданной в Верховный Суд Российской Федерации, управление просит отменить указанные судебные акты и принять новый судебный акт об отказе в удовлетворении заявления общества.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Суд первой инстанции,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101, 106,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установив, что отказ общества от заявленных требований связан с их добровольным удовлетворением управлением после обращения в суд, пришел к выводу о наличии оснований для возложения на последнее обязанности по возмещению судебных расходов в удовлетворенном размере. Суды апелляционной инстанции и округа поддержали выводы суда первой инстанции. Доводы кассационной жалобы не опровергают выводы судов, не подтверждают нарушений судами норм права и не являются основанием 3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государственной регистрации, кадастра и картографии по Краснодарскому краю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