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Беленького Михаила Борисовича удовлетворить. Срок подачи кассационной жалобы на решение Арбитражного суда Свердловской области от 01.04.2021, постановление Семнадцатого арбитражного апелляционного суда от 23.06.2021 и постановление Арбитражного суда Уральского округа от 22.09.2021 по делу № А60-57639/2020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