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«Родионова 199/1» (далее – Товарищество) обратилось в Арбитражный суд Нижегородской области с иском, уточненным в порядке статьи 49 Арбитражного процессуального кодекса Российской Федерации (далее – АПК РФ), к муниципальному автономному дошкольному образовательному учреждению «Детский сад № 5» (далее – Учреждение) о взыскании 557 114 рублей 07 копеек задолженности по оплате за содержание и ремонт общего имущества многоквартирного дома № 199 корпус 1 по улице Родионова города Нижнего Новгорода (далее – МКД), 68 207 рублей 18 копеек неустойки за период с 11.02.2018 по 05.04.2020. К участию в деле в качестве третьего лица, не заявляющего самостоятельных требований относительно предмета спора, привлечена Администрация города Нижнего Новгорода (далее – Администрация). Решением Арбитражного суда Нижегородской области от 07.06.2021 иск удовлетворен. Постановлением Первого арбитражного апелляционного суда от 13.09.2021 принят отказ Товарищества от иска в части взыскания неустойки, решение суда в данной части отменено, производство по делу прекращено; в остальной части решение от 07.06.2021 оставлено без изменения. Постановлением Арбитражного суда Волго-Вятского округа от 21.02.2022 решение от 07.06.2021 и апелляционное постановление от 13.09.2021 отменены, 2 дело направлено на новое рассмотрение в Арбитражный суд Нижегородской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суды первой и апелляционной инстанций, исследовав надлежащим образом представленные доказательства, пришли к верному выводу о наличии у Учреждения задолженности за содержание и ремонт общего имущества МКД.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 протоколом от 30.05.2014 № 1 собственники помещений для управления МКД приняли решение создать Товарищество. Согласно выписке из Единого государственного реестра недвижимости помещение, расположенное по адресу: город Нижний Новгород, ул. Родионова, д. 199, корп. 1, пом. П1, в спорный период принадлежало Учреждению на праве оперативного управления. Решением общего собрания собственников помещений от 24.07.2018 № 1 утвержден тариф на содержание и ремонт общего имущества МКД на 2018 год в размере 24 рублей 92 копеек за один квадратный метр площади собственников помещений. Решением общего собрания собственников помещений от 15.07.2019 № 1 утвержден тариф на содержание и ремонт общего имущества МКД на 2019 год в размере 26 рублей 92 копеек за один квадратный метр площади собственников помещений. Ссылаясь на наличие у Учреждения задолженности, Товарищество обратилось в арбитражный суд с соответствующими требованиями. Руководствуясь статьями 249, 296 Гражданского кодекса Российской Федерации, статьями 36, 46, 145, 154, 155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суды первой и апелляционной инстанций частично удовлетворили требования, придя к выводам о наличии у ответчика задолженности перед истцом. 3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спора: судами не учтено заключение сторонами договоров от 01.01.2018 № 1/18 и от 01.01.2019 № 1/19 на техническое обслуживание нежилого помещения по фиксированному тарифу; суды не исследовали вопросы о наличии мест общего пользования, за которые должна взиматься плата, является ли спорное нежилое помещение частью МКД, а ответчик лицом, которому принадлежат права на общее имущество МКД, находящееся в управлении истца, и которое в силу закона обязано нести расходы за содержание общего имущества этого дома пропорционально своей доле в праве общей собственности на общее имущество.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«Родионова 199/1»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