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Самарской области от 29.07.2021, оставленным без изменения постановление Одиннадцатого арбитражного апелляционного суда от 22.10.2021, исковые требования удовлетворены частично, с общества в пользу учреждения взыскана неустойка 2 000 000 рублей, а также 36 110 рублей в счет возмещения расходов по оплате государственной пошлины. В удовлетворении остальной части иска отказано. Постановлением Арбитражного суда Поволжского округа от 02.02.2022 судебные акты оставлены без изменения. В кассационных жалобах, поступивших в Верховный Суд Российской Федерации, общество и фонд просят отменить принятые по делу судебные акты, считая их принятыми с нарушением норм материального и процессуального права. При изучении изложенных в жалобах доводов и принятых по делу судебных актов, судья не находит оснований для передачи жалоб для рассмотрения в судебном заседании Судебной коллегии по экономическим спорам Верховного Суда Российской Федерации. Как следует из судебных актов, учреждением при осуществлении медицинской деятельности в 2017 году застрахованным лицам оказаны услуги с превышением объемов медицинской помощи, определенной территориальной программой обязательного медицинского страхования. Общество в оплате медицинских услуг, оказанных сверх предусмотренных объемов, отказало, в связи с чем учреждение обратилось в комиссию по разработке территориальной программы обязательного медицинского страхования, на заседании которой 25.01.2018 было принято решение об увеличении объемов предоставления медицинской помощи и финансовых средств учреждению. Вступившим в законную силу решением Арбитражного суда Самарской области от 07.10.2019 по делу № А55-26493/2018 исковые требования учреждения о взыскании с общества задолженности по договору в размере 3 22 441 078 рублей 64 копеек удовлетворены. Решение суда исполнено добровольно 15.11.2019 после вступления его в законную силу. В связи с просрочкой исполнения обязательств по оплате медицинской помощи, оказанной в 2017 году на сумму, установленную вступившим в законную силу решением Арбитражного суда Самарской области от 07.10.2019 по делу № А55-26493/2018, учреждение обратилось в арбитражный суд за взысканием с общества предусмотренной пунктом 7.1 договора № 23/630107 пени. Оценив представленные доказательства, руководствуясь положениями статей 309, 310, 330, 333, 779, 783 Гражданского кодекса Российской Федерации, статей 20, 36, 38, 39 Федерального закона от 29.11.2010 № 326-ФЗ «Об обязательном медицинском страховании в Российской Федерации», статьи 11 Федерального закона от 21.11.2011 № 323-ФЗ «Об основах охраны здоровья граждан в Российской Федерации», принимая во внимание вступившее в законную силу решение Арбитражного суда Самарской области от 07.10.2019 по делу № А55-26493/2018, суды, установив, что учреждению стало известно о размере задолженности общества 25.01.2018, следовательно, его обращение в суд 14.01.2021 состоялось ранее 25.02.2021 (с учетом срока на рассмотрение претензии), то есть в пределах трехлетнего срока исковой давности, признали обоснованность требования о взыскании с ответчика неустойки, уменьшив ее размер по заявлению ответчика на основании статьи 333 Гражданского кодекса Российской Федерации до 2 000 000 рублей. Обжалуя судебные акты в Верховный Суд Российской Федерации, заявители жалоб приводят доводы, которые являлись предметом рассмотрения судов и получили исчерпывающую правовую оценку применительно к установленным фактическим обстоятельствам дела, связанным с наличием оснований для взыскания неустойки, не согласиться с которой оснований не имеется. 4 При указанных обстоятельствах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Учитывая изложенное и руководствуясь статьями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кассационных жалоб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