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Свердловской области от 21.11.2019 в удовлетворении требований отказано. Не согласившись с решением суда первой инстанции, общество в порядке статьи 42 Арбитражного процессуального кодекса Российской Федерации обжаловало его в апелляционном порядке. Определением Семнадцатого арбитражного апелляционного суда от 10.11.2021, оставленным без изменения постановлением Арбитражного суда Уральского округа от 07.02.2022, производство по апелляционной жалобе прекращено на основании пункта 1 части 1 статьи 150 Арбитражного процессуального кодекса Российской Федерации.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Апелляционный суд пришел к выводу о том, что судебным актом по существу спора не затронуты права и обязанности общества, не привлеченного к участию в деле, в судебном акте отсутствуют какие-либо выводы о правах данного лица, какие-либо обязанности на него также не возложены, в связи с чем последний не обладает правом на обжалование решения суда первой инстанции, с чем согласился суд округа. По смыслу положений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3 предпринимательской и иной экономической деятельности, а также защита охраняемых законом публичных интересов. В кассационной жалобе не указано, чем в рассматриваемом случае нарушены права и законные интересы общества и какой защите они подлежат. Доводы жалобы относительно негативных последствий для общества, наступивших в связи с принятием решения суда по настоящему делу (иск о привлечении к субсидиарной ответственности общества в рамках дела о банкротстве общества с ограниченной ответственностью «ЕЗ ОЦМ-Трейд»; вред деловой репутации, нанесенный выводами суда об участии общества в незаконной схеме возмещения НДС) были предметом исследования суда кассационной инстанции и мотивированно отклонены, поскольку, с учетом статьи 9 Арбитражного процессуального кодекса Российской Федерации, у общества не имелось каких-либо объективных препятствий для вступления в дело в качестве третьего лица, не заявляющего самостоятельных требований относительно предмета спора. О наличии вышеуказанного спора между налоговым органом и обществом с ограниченной ответственностью «ЕЗ ОЦМ- Трейд» заявителю кассационной жалобы было достоверно известно в силу того, что общество является 100% участником общества с ограниченной ответственностью «ЕЗ ОЦМ-Трейд». Доказательств того, что, действуя разумно и добросовестно, общество столкнулось с обстоятельствами, объективно воспрепятствовавшими ему принять участие в рассматриваемом споре, не представлено и судами таких обстоятельств не установлено. Кроме того, судами отмечено, что общество с ограниченной ответственностью «ЕЗ ОЦМ - Трейд», как сторона по делу, воспользовалось правом на обжалование решения арбитражного суда от 21 ноября 2019 года. Ссылка заявителя на судебную практику не может быть принята во внимание в связи с наличием иных фактических обстоятельств по делу.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