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«Алмаз» обратилось в Арбитражный суд Ханты-Мансийского автономного округа – Югры с иском, уточненным в порядке статьи 49 Арбитражного процессуального кодекса Российской Федерации (далее – АПК РФ), к ФИО1 о взыскании 226 291 475 рублей 04 копеек убытков. К участию в деле в качестве третьих лиц, не заявляющих самостоятельных требований относительно предмета спора, привлечены ООО «Автогид», ООО «Автолюкс», ФИО2. Решением Арбитражного суда Ханты-Мансийского автономного округа – Югры от 08.04.2021, оставленным без изменения постановлением Восьмого арбитражного апелляционного суда от 23.09.2021, в удовлетворении требований отказано. Постановлением Арбитражного суда Западно-Сибирского округа от 21.02.2022 решение от 08.04.2021 и апелляционное постановление от 23.09.2021 отменены, дело направлено на новое рассмотрение в Арбитражный суд Ханты-Мансийского автономного округа – Югры.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в нарушение статей 286 , 287 АПК РФ , суд округа дал необоснованное указание о повторном исследовании акта налоговой проверки, отмечая неправомерность в приобщении отзыва на кассационную жалобу.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период с 24.04.2015 по 20.01.2019 единоличным исполнительным органом ООО "Алмаз" (генеральным директором) являлся ФИО1 Согласно протоколу № 31 внеочередного собрания участников ООО «Алмаз» от 12.01.2019 полномочия ФИО1 как генерального директора прекращены. Как установили суды, ООО «Автогид» зарегистрировано в качестве юридического лица 25.12.2007, о чем в Единый государственный реестр юридических лиц (далее – ЕГРЮЛ) внесены сведения о государственной регистрации юридического лица при его создании (ОГРН &lt;***&gt;); ООО «Автолюкс» зарегистрировано в качестве юридического лица 30.05.2016, о чем в ЕГРЮЛ внесены сведения о государственной регистрации юридического лица при его создании (ОГРН &lt;***&gt;). Между ООО «Алмаз» (арендодатель) в лице директора ФИО3 и ООО «Автогид» (арендатор) в лице директора ФИО4 заключен договор аренды автотранспорта от 01.02.2008 № 07-11/1, согласно которому арендодатель предоставляет, а арендатор принимает за плату во временное пользование автомобили в соответствии с приложением № 1. В период с 01.11.2015 по 01.10.2018 сторонами договора подписано 11 дополнительных соглашений к договору от 01.02.2008 № 07-11/1, согласно которому ООО «Алмаз» передало ООО «Автогид» 26 единиц автотранспорта. Соглашением от 26.11.2018 договор аренды автотранспорта от 01.02.2018 № 07-11/1 расторгнут с 30.11.2018. ООО «Алмаз» (заказчик) в лице директора ФИО3 и ООО «Автогид» (подрядчик) в лице директора ФИО4 также заключен договор на оказание транспортных услуг от 01.05.2008 № 07-06-11/08, согласно которому заказчик поручает, а подрядчик принимает на себя обязательства по оказанию автотранспортных услуг по перевозке пассажиров и грузов. В период с 01.11.2015 по 01.05.2018 сторонами заключено 24 приложения к договору на оказание транспортных услуг от 01.05.2008 № 07-06-11/08. Соглашением от 26.11.2018 стороны расторгли договор на оказание транспортных услуг от 01.05.2008 № 07-06-11/08 30.11.2018. Между ООО «Алмаз» (арендодатель) в лице заместителя генерального директора ФИО5 и ООО «Автолюкс» (арендатор) в лице директора ФИО6 заключен договор аренды автотранспортных средств от 01.03.2017 № 4-07-11/17, по условиям которому арендодатель предоставляет, а арендатор принимает за плату во временное владение и пользование транспортные средства согласно приложениям, являющимися неотъемлемыми частями договора. По договору ООО «Алмаз» передало ООО «Автолюкс» 19 единиц автотранспорта. В период действия договора было подписано 6 протоколов согласования тарифов. Соглашением от 26.11.2018 стороны расторгли договор аренды автотранспортных средств от 01.03.2017 № 4-07-11/17 с 30.11.2018. ООО «Алмаз» (заказчик) в лице заместителя генерального директора ФИО5 и ООО «Автолюкс» (исполнитель) в лице директора ФИО6 заключен договор на оказание транспортных услуг от 01.03.2017 № 3-07-06/17, согласно которому исполнитель обязуется оказывать транспортные услуги принадлежащими ему транспортными средствами, указанными в приложениях (протоколах согласования цен) к договору, а заказчик обязуется принять оказанные ему услуги и оплатить их в сроки, установленные договором. В период действия договора было подписано 6 протоколов согласования тарифов. Соглашением от 26.11.2018 стороны расторгли договор на оказание транспортных услуг от 01.03.2017 № 3-07-06/17 с 30.11.2018. Услуги приняты ООО «Алмаз» на сумму 183 021 835 рублей 63 копеек у ООО «Автогид» и в размере 99 933 595 рублей у ООО «Автолюкс». Задолженность по оплате оказанных услуг истца перед ООО «Автогид» составляет 70 499 485 рублей 74 копейки; перед ООО «Автолюкс» - 47 028 960 рублей 20 копеек. Указав, что ООО «Автогид», ООО «Автолюкс» фактически оказывали услуги истцу его транспортными средствами и персоналом, а также на экономическую нецелесообразность сделок (заключены за пределами обычного делового риска), что повлекло негативные последствия для ООО «Алмаз»; сделки совершены ФИО1 в период, когда собственником ООО «Автогид» и ООО «Автолюкс» являлся ФИО2, который на основании трудового договора от 01.04.2008 № 169 работал начальником юридического отдела ООО «Алмаз», то есть был подконтрольным ответчику лицом; действиями ФИО1 причинены убытки обществу, ООО «Алмаз» обратилось в арбитражный суд с настоящим иском. Отказывая в удовлетворении требований, суды первой и апелляционной инстанций руководствовались статьями 15 , 53 , 53.1 Гражданского кодекса Российской Федерации, статьей 44 Федерального закона от 08.02.1998 № 14-ФЗ «Об обществах с ограниченной ответственностью», разъяснениями, изложенными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 исходили из того, что схема взаимоотношений сторон по оказанию услуг арендуемым у истца автотранспортом сложилась задолго до избрания ФИО1 директором ООО «Алмаз»; экономическая нецелесообразность оказания транспортных услуг при условии несения арендатором затрат на содержание и страхование транспортных средств, а также на выплату заработной платы водителям и иных обязательств, истцом не доказана; доказательства того, что указанная в договорах цена услуг не соответствует уровню цен на услуги в Ханты-Мансийском автономном округе - Югре, как и доказательства того, что она является завышенной или экономически необоснованной, не представлены; спорные сделки не противоречат разрешенной уставной деятельности общества; доказательства, свидетельствующие о невозможности исполнения принятых на себя обязательств перед ООО «Автогид» и ООО «Автолюкс», а также доказательства того, что конечным выгодоприобретателем при исполнении спорных договоров являлся ФИО1 не представлены. Оценив акт налоговой проверки от 21.05.2021 № 15-15/19, суды указали на то, что создание указанными сделками условий для получения налоговой выгоды не свидетельствует об их направленности на причинение вреда ООО «Алмаз».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приняв во внимание правовую позицию, изложенную в пункте 13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утвержденного Президиумом Верховного Суда Российской Федерации 20.12.2016,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в частности, судами не дана оценка доводам конкурсного управляющего ООО «Алмаз» о том, что в спорный период доход от сдачи в аренду автотранспорта ООО «Автолюкс»за 2017-2018 года составил 6 796 261 руб. без НДС, при этом цена аренды транспорта не повышалась в отличие от цены оказания транспортных услуг, оплата ООО «Алтаз» транспортных услуг ООО «Автолюкс»,оказанных арендованным у ООО «Алмаз»за транспортом, составила 92 716 275т руб.; не дана судами оценка и материалам налоговой проверки. Между тем , в рамках дела № А75-24577/2019 судами дана оценка договору на оказание транспортных услуг от 01.03.2017 № 3-7-11/17, согласно которой, учитывая нахождение хозяйствующего субъекта в процедуре банкротства и наличие аффилированности между сторонами договора, отсутствие достоверных доказательств, подтверждающих реальность оказания транспортных услуг, и отсутствие экономической целесообразности заключения спорного договора, суд апелляционной инстанции пришел к выводу о мнимом характере правоотношений, возникших между сторонами по договору от 01.03.2017 № 3-7-11/17. Судами установлено, что в спорный период ФИО1 осуществлял полномочия органа управления ООО «Алмаз». Руководитель несет ответственность за деятельность общества в тот период, когда он фактически осуществлял руководство им. Презюмируется, пока не доказано обратное, что руководитель располагает всей полнотой информации по сделкам, заключенным обществом в его лице, и по исполнению этих сделок. Следовательно, ФИО1, подписывая приложения к договору на оказание транспортных услуг, должен был располагать полной информацией об обстоятельствах заключения спорных сделок. Выводы судов об отсутствии доказанности всех условий, при которых единоличный исполнительный орган общества обязан возместить убытки, судом округа признаны необоснованными.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"Алмаз" (подробнее) Иные лица: к/у зайцев Василий Игоревич (подробнее) ООО "Автогид" (подробнее) ООО "Автолюкс" (подробнее) управляющий Зайцев В.И.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