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Молдованов Олег Васильевич обратился в Арбитражный суд Республики Татарстан с исковым заявлением к индивидуальному предпринимателю Абрамовой Анастасии Игоревне об обязании исполнить обязательство путем передачи автономного туристического обитаемого мобильного модуля, модификации АТОММ 4XL «SUITE», заводской номер № 000002, находящегося по адресу: 391103, Рязанская область, с. Константиново, д. 90А, взыскании 254 475 руб. неустойки. Решением Арбитражного суда Республики Татарстан от 28.08.2020 исковые требования удовлетворены. Общество с ограниченной ответственностью «Ин’Тран» (далее – общество) – лицо, не участвующее в деле, в порядке статьи 42 Арбитражного процессуального кодекса Российской Федерации обратилось в Одиннадцатый арбитражный апелляционный суд с апелляционной жалобой на указанное решение. Одиннадцатый арбитражный апелляционный суд определением от 29.11.2021 прекратил производство по апелляционной жалобе общества на основании пункта 1 части 1 статьи 150 Арбитражного процессуального кодекса Российской Федерации. Постановлением Арбитражного суда Поволжского округа от 27.01.2022 определение суда апелляционной инстанции оставлено без изменения. 2 В кассационной жалобе, поданной в Верховный Суд Российской Федерации, общество просит отменить определение суда апелляционной инстанции и постановление суда округа как принятые с нарушением норм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Прекращая производство по апелляционной жалобе общества, апелляционный суд руководствовался положениями статей 42, 150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 исходил из отсутствия у заявителя права на обжалование решения суда первой инстанции, поскольку оно не принято о его правах и обязанностях, а наличие у названного лица какой-либо заинтересованности в исходе дела само по себе не наделяет его правом на обжалование судебного акта Суд округа поддержал выводы апелляционного суда. Доводы кассационной жалобы не подтверждают существенных нарушений судами норм права, повлиявших на исход дела, 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«Ин’Тран»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