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01.07.2021, оставленным без изменения постановлением Десятого арбитражного апелляционного суда от 30.08.2021, общество привлечено к административной ответственности по части 1 статьи 14.10 КоАП РФ и ему назначено назначение в виде штрафа в размере 50 000 рублей с конфискацией арестованных товаров. Постановлением Суда по интеллектуальным правам от 27.01.2022 судебные акты оставлены без изменения. Общество просит обжалуемые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с заявлением послужил выявленный таможенным органом факт незаконного использования обществом чужого товарного знака. Часть 1 статьи 14.10 КоАП РФ предусматривает административную ответственность за незаконное использование чужого товарного знака, знака обслуживания, наименования места происхождения товара или сходных с ними обозначений для однородных товаров, за исключением случаев, предусмотренных частью 2 этой статьи. Руководствуясь положениями статей 1229, 1484, 1515 Гражданского кодекса Российской Федерации, суды пришли к выводу о наличии в действиях общества состава правонарушения, ответственность за совершение которого предусмотрена частью 1 статьи 14.10 КоАП РФ, исходя из установленных обстоятельств, свидетельствующих о ввозе обществом на территорию Российской Федерации товаров, содержащих незаконное воспроизведение чужих товарных знаков. 3 Вина общества в совершении правонарушения установлена. Отсутствуют доказательства того, что обществом были приняты все зависящие от него меры по соблюдению установленных законодательством требований. Процедура и срок давности привлечения к ответственности соблюдены, штраф назначен в пределах санкции нормы. Доводы жалобы повторяют позицию общества по делу, направлены на переоценку доказательств и установление иных фактических обстоятельств дела, связанных с принадлежностью спорного товара, что не является основанием для пересмотра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