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02.08.2021, оставленным без изменения постановлением Двадцатого арбитражного апелляционного суда от 23.09.2021, в удовлетворении заявленных требований отказано. Постановлением Арбитражного суда Центрального округа от 31.01.2022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акта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8.15 Кодекса Российской Федерации об административных правонарушениях установлена административная ответственность за нарушение правил эксплуатации водохозяйственных или водоохранных сооружений и устройств. Оценив представленные доказательства, суды пришли к выводу о наличии в действиях общества состава административного правонарушения, предусмотренного статьей 8.15 Кодекса Российской Федерации об административных правонарушениях, установив факт неисполнения обществом 3 установленных правил эксплуатации водохозяйственных или водоохранных сооружений и устройств (очистных сооружений), предусмотренных частью 2 статьи 39, пунктом 1 части 6 статьи 60 Водного кодекса Российской Федерации. Суды признали наличие вины общества, на которое по условиям концессионного соглашения возложена обязанность по приведению очистных сооружений в надлежащее состояние, исходя из того, что обществом не были приняты все необходимые и достаточные меры для надлежащего исполнения обязательных требований с учетом плана мероприятий по реконструкции очистных сооружений. Административное наказание в виде штрафа назначено в минимальном размере санкции нормы. Нарушений процедуры проведения проверки и привлечения общества к административной ответственности судами не выявлено. Указанные выводы судов в жалобе не опровергнуты. Ссылка административного органа в отзыве на иное постановление по делу об административном правонарушении, и приложение материалов иного дела об административном правонарушении, сама по себе не является основанием для отмены судебных актов с учетом требований статьи 9, частей 3 и 4 статьи 270 Арбитражного процессуального кодекса Российской Федерации.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обществом не приведено.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