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05.07.2021, оставленным без изменения постановлением Восемнадцатого арбитражного апелляционного суда от 01.10.2021, взыскано 13 032 172 рубля 70 копеек предоплаты, 112 518 рублей 21 копейка процентов за пользование чужими денежными средствами за период с 01.01.2020 по 20.02.2020 и проценты за пользование чужими денежными средствами с 21.02.2020 по день фактической оплаты суммы долга по ключевой ставке Центрального банка Российской Федерации, действовавшей в соответствующие периоды. Арбитражный суд Уральского округа постановлением от 25.01.2022 решение от 05.07.2021 и постановление апелляционного суда от 01.10.2021 оставил без изменения. 2 В кассационной жалобе общество «МНКТ» просит об отмене судебных актов в части отказа во взыскании убытков, ссылаясь на отсутствие договорного и законного основания для отказа от исполнения договора, наличие безусловного основания для отмены постановления окружного суда.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нарушения ответчиком договора от 23.08.2018 № БНД/у/8/580/18/ПСНГ и сложившегося при его исполнении порядка осуществления контроля в отношении определения качества нефти как необходимого в силу статей 15, 393 Гражданского кодекса Российской Федерации условия для взыскания убытков. Довод об отсутствии в окружном суде аудио- и видеозаписи судебного заседания не влечет отмены постановления этого суда, поскольку в суде кассационной инстанции не применяются правила статьи 155 Арбитражного процессуального кодекса Российской Федерации о ведении протокола судебного заседания (пункт 26 постановления Пленума Верховного Суда РФ от 30.06.2020 № 13 «О применении Арбитражного процессуального кодекса Российской Федерации при рассмотрении дел в арбитражном суде кассационной инстанции»).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«МНКТ»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