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договора купли-продажи недвижимого имущества от 28.10.2015 № 2, заключенного должником (продавцом) и обществом с ограниченной ответственностью «МегаПром» (покупателем; далее – общество); применении последствий недействительности сделки в виде обязания общества возвратить в конкурсную массу должника действительную стоимость реализованных по спорному договору здания и права аренды земельных участков в сумме 94 997 647 рублей. Определением Арбитражного суда Республики Марий Эл от 23.03.2018 отказано в удовлетворении заявления. Впоследствии решением Арбитражного суда Республики Марий Эл от 09.09.2020 по вновь открывшимся обстоятельствам отменено определение от 23.03.2018 и назначено судебное заседание по рассмотрению спора по существу. По итогам пересмотра судебного акта по вновь открывшимся обстоятельствам определением Арбитражного суда Республики Марий Эл от 07.09.2021, оставленным без изменения постановлениями Первого 2 арбитражного апелляционного суда от 17.11.2021 и Арбитражного суда Волго-Вятского округа от 17.03.2022,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61.2 Федерального закона от 26.10.2002 № 127-ФЗ «О несостоятельности (банкротстве)», исходили из отсутствия совокупности условий для признания недействительной оспариваемой сделки, совершённой на рыночных условиях с незаинтересованным покупателем к выгоде должника и не повлекшей причинение имущественного вреда его кредиторам.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«Вэрба» Бычковой Юлии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