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«Феникс» (далее – ООО «Феникс») обратилось в Арбитражный суд Кемеровской области с иском к обществу с ограниченной ответственностью «Экологические технологии» (далее – ООО «ЭкоТек», ответчик) о взыскании 1 443 342 рублей 99 копеек. Решением Арбитражного суда Кемеровской области от 12.08.2021, оставленным без изменения постановлением Седьмого арбитражного апелляционного суда от 29.11.2021 и постановлением Арбитражного суда Западно-Сибирского округа от 25.02.2022,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положениями пункта 1.2 договора установлена возможность корректировки мест сбора и накопления отходов в одностороннем порядке региональным оператором, при этом согласие истца не требовалось, поскольку в случае увеличения объемов сбора 2 твердых коммунальных отходов (далее – ТКО) возрастала плата за услуги исполнителя; признавая предъявленный размер неустойки несоразмерным последствиям нарушения обязательств, судами не учтено, что за каждый факт нарушения законодательства по обращению с ТКО ООО «ЭкоТек» может быть привлечено к административной ответственности, кроме того, в связи с систематическими нарушениями экологического законодательства истец может быть лишен статуса регионального оператора; судами не учтен факт не только систематического нарушения истцом обязанности по сбору и транспортировке ТКО, но и ежемесячное увеличение нарушений.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12.02.2018 по результатам открытого аукциона от 29.12.2017 между ООО «ЭкоТек» (региональный оператор) и ООО «Феникс» (исполнитель) заключен договор № 29-18/ЭТ на оказание услуг по сбору и транспортированию ТКО (далее – договор), по условиям которого исполнитель обязался в течение срока действия договора по поручению регионального оператора оказывать услуги по обращению с ТКО в границах территории оказания услуг согласно приложению № 1 к договору, а именно: осуществлять сбор отходов в местах их накопления и сбора и их транспортирование и передачу (вывоз) в места приема и передачи, в соответствии с приложением № 1, а региональный оператор обязался принять и оплатить оказанные услуги в соответствии с условиями договора. Согласно пункту 1.2 договора сбор и транспортирование отходов осуществляется из контейнеров, расположенных в местах сбора и накопления отходов, указанных в приложении № 2 к договору. Перечень мест сбора и накопления отходов, указанных в данном пункте, является предварительным и подлежит корректировке (изменению, дополнению, уточнению и пр.) как по инициативе регионального оператора, так и по согласованию сторон в ходе исполнения договора. Количество, вместимость, типы контейнеров и график вывоза отходов определяются сторонами дополнительно и оформляются дополнительными соглашениями к настоящему договору в виде отдельного приложения к нему. В пункте 7.3 договора установлено, что за неисполнение по вине истца обязательств по своевременному сбору и транспортированию отходов в соответствии с графиком вывоза отходов исполнитель по письменному 3 требованию регионального оператора, уплачивает неустойку за каждый факт нарушения графика вывоза отходов, в отношении каждого контейнера, в размере 5 000 рублей. Между ООО «Феникс» (принципал) и публичным акционерным обществом «Сбербанк России» (гарант) заключен договор о предоставлении банковской гарантии от 28.01.2019 № 8615YFWX479U2Q0QW1UZ8R (далее – договор банковской гарантии), согласно которому гарант принял на себя обязательство предоставить гарантию исполнения принципалом основного обязательства по договору от 12.02.2018 № 29-18/эт, заключенному между принципалом и ООО «ЭкоТек» (бенефициар). На основании данного договора выдана банковская гарантия от 08.02.2019 № 44/8615/0000/018 (далее - банковская гарантия) сроком действия с 14.02.2019 по 13.02.2020. По акту приема-передачи от 12.02.2019 банковская гарантия была передана принципалом бенефициару. Ответчик обратился к гаранту с требованием об осуществлении в его пользу платежа по банковской гарантии в связи с ненадлежащим исполнением истцом обязательств по договору (от 23.10.2019 № 8615-72-вх/28777). Принципал представил гаранту на указанное требование мотивированное возражение от 25.10.2019 № 950977. Гарант во исполнение требования бенефициара осуществил платеж по банковской гарантии в размере 1 425 000 рублей. ООО «Феникс» возместило гаранту денежные средства, оплаченные ООО «ЭкоТек» по банковской гарантии в общей сумме 1 425 000 рублей, что подтверждается платежными поручениями от 29.11.2019 № 1036, от 30.12.2019 № 1069, от 30.01.2020 № 14. Кроме того, в соответствии с пунктом 2.4 договора банковской гарантии уведомлением гаранта от 07.11.2019 № СИБ исх/01319649 за вынужденное отвлечение денежных средств в погашение обязательств истца перед ответчиком ООО «Феникс» перечислило гаранту плату из расчета 10,44% годовых от суммы произведенного гарантом платежа по гарантии с учетом погашенных истцом сумм возмещения в порядке, указанном в пункте 2.3 договора, в общей сумме 22 406 рублей 26 копеек. Ссылаясь на то, что возмещение гаранту денежных средств, оплаченных им бенефициару по банковской гарантии, является неосновательным обогащением последнего, в том числе с учетом оснований для уменьшения начисленных штрафных санкций по отдельным фактам, посчитав расходы в счет возмещения процентов, оплаченных гаранту, как понесенные убытки, ООО «Феникс»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329-331, 333, 368, 369, 432, 433, 434, 443, 779, 1102 Гражданского кодекса Российской Федерации, разъяснениями, изложенными в пункте 12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пункте 11 информационного письма Президиума Высшего 4 Арбитражного Суда Российской Федерации от 25.02.2014 № 165 «Обзор судебной практики по спорам, связанным с признанием договоров незаключенными», суды удовлетворили заявленные требования, придя к выводу, что дополнительное соглашение к договору о включении дополнительных мест вывоза ТКО не заключено в установленном порядке, признав неправомерным начисление ООО «Феникс» штрафа по договору, в связи с чем у бенефициара отсутствовали правовые основания для предъявления требований об уплате по банковской гарантии в указанной части.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«Экологические 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