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Троицкой Галины Константиновны финансовый управляющий имуществом должника обратился в Арбитражный суд города Москвы с заявлением о признании недействительным договора купли-продажи квартиры и земельного участка от 08.10.2018, заключенного между должником и Комаровым Сергеем Михайловичем (продавцы) и Одерий Ириной Валерьевной (покупатель), и применении последствий недействительности сделки. Определением Арбитражного суда города Москвы от 17.09.2021 заявление удовлетворено; признан недействительной сделкой договор купли- продажи квартиры и земельного участка от 08.10.2018; применены последствия недействительности сделки в виде обязания Одерий И.В. возвратить в конкурсную массу должника квартиру и земельный участок. Постановлением Девятого арбитражного апелляционного суда от 30.11.2021 определение суда первой инстанции оставлено без изменения. Арбитражный суд Московского округа постановлением от 01.03.2022 указанные судебные акты оставил без изменения. 2 Одерий Ирина Валерьевна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61.2,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заявителем наличия совокупности обстоятельств, необходимой для признания оспариваемой сделки недействительной как совершенной при неравноценном встречном исполнении обязательств покупателем. В частности, судами установлено, что оспариваемая сделка совершена безвозмездно, в отсутствие встречного предоставления со стороны ответчика, в результате оспариваемой сделки из конкурсной массы должника выбыло ликвидное имущество, что привело к утрате возможности кредиторов получить удовлетворение своих требований по обязательствам должника за счет его имущества. Довод заявителя о том, что квартира является единственным пригодным для проживания должника жилым помещением и не подлежит возврату в конкурсную массу должника, мотивированно отклонен судами. В соответствии с пунктом 2 статьи 167 Гражданского кодекса Российской Федерации, пунктом 1 статьи 61.6 Федерального закона «О несостоятельности (банкротстве)» все имущество, переданное по недействительной сделке, подлежит возврату в конкурсную массу должника, который вправе 3 самостоятельно обратится в суд с заявлением об исключении из конкурсной массы единственного жилья.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Одерий Ирине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