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«Ресурсоснабжающая организация «Тепловодоканал» (ОГРН 1157536003140; далее – Общество) обратилось в Арбитражный суд Забайкальского края с иском, уточненным в порядке статьи 49 Арбитражного процессуального кодекса Российской Федерации (далее – АПК РФ), к носударственному общеобразовательному учреждению «Могочинская специальная (коррекционная) школа-интернат» (далее – Учреждение) о взыскании 1 213 750 рублей 43 копеек задолженности за оказанные услуги по поставке холодной питьевой воды через присоединенную водопроводную сеть и услуги по откачиванию, транспортировке и приему на очистные сооружения сточных вод с объектов ответчика, 407 942 рублей 84 копеек пени.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«Ресурсоснабжающая организация «Тепловодоканал» (ОГРН 1137527000115; далее – третье лицо). Решением Арбитражного суда Забайкальского края от 28.08.2020 требования удовлетворены частично: с Учреждения в пользу Общества взыскано 1 213 750 рублей 43 копейки долга, 405 677 рублей 84 копейки пени; в удовлетворении остальной части иска отказано. 2 Постановлением Четвертого арбитражного апелляционного суда от 04.12.2020 решение от 28.08.2020 отменено, в удовлетворении иска отказано в связи с установлением в действиях истца признаков злоупотребления правом, выраженных в том, что Общество и третье лицо, будучи аффилированными лицами, ввели ответчика в заблуждение относительно лица, являющегося кредитором по спорному обязательству. Постановлением Арбитражного суда Восточно-Сибирского округа от 24.05.2021 апелляционное постановление от 04.12.2020 отменено в связи с несоответствием материалам дела вывода об аффилированности истца и третьего лица, дело направлено на новое рассмотрение в суд апелляционной инстанции. При новом рассмотрении дела суд апелляционной инстанции постановлением от 15.11.2021 оставил без изменения решение от 28.08.2020. Постановлением Арбитражного суда Восточно-Сибирского округа от 26.01.2022 решение от 28.08.2020 и апелляционное постановление от 15.11.2021 отменены: в удовлетворении требований отказано; распределены судебные расходы.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указывает, что в нарушение статей 286, 287 АПК РФ, суд округа вынес немотивированный судебный акт, проигнорировав отсутствие доказательств злоупотребления правом со стороны истца.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предметом настоящего иска является требование ресурсоснабжающей организации о взыскании с потребителя стоимости услуг водоснабжения, откачки, транспортировки и приемки на очистные сооружения сточных вод, обусловленные тем, что в период осуществления истцом соответствующего вида деятельности оплата за оказанные услуги на сумму 1 213 750 рублей 43 копеек произведена в адрес третьего лица. Удовлетворяя иск, суды первой и апелляционной инстанции исходили из правомерности заявленных требований.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руководствуясь 3 статьями 1, 10, 307 Гражданского кодекса Российской Федерации, разъяснениями, изложенные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отменил судебные акты судов первой и апелляционной инстанций, отказал в удовлетворении требований, констатировав недобросовестность поведения Общества в отношении Учреждения. Из установленных судами обстоятельств следует, что в городском поселении «Могочинское» объектами инфраструктуры теплоснабжения, водоснабжения и водоотведения с 05.08.2013 владело третье лицо, а с 25.10.2016 объекты соответствующей инфраструктуры перешли во владение истца. У истца и третьего лица одинаковые организационная форма и наименования – общество с ограниченной ответственностью «Ресурсоснабжающая организация «Тепловодоканал». Истец и третье лицо аффилированы между собой, о чем свидетельствуют данные ЕГРЮЛ и письмо УФНС России по Забайкальскому краю от 28.09.2021 № 2.6-30/12998@, согласно которым в спорный период Краснов А.А. являлся учредителем третьего лица, а его супруга Краснова А.И. являлась одним из учредителей истца с долей уставного капитала в размере 25%. Сотрудниками обеих организаций, включая главного бухгалтера, являлись одни и те же лица. Между тем Общество, являясь надлежащим кредитором по спорному обязательству, зная о продолжительном (с марта по июль 2017 года) исполнении Учреждением обязательства в пользу ненадлежащего кредитора (третьего лица), каких-либо реальных действий по прекращению нарушения своих прав не предпринимало, равно как не предпринимало действий по возврату необоснованно полученных сумм и третье лицо, что свидетельствует о согласованном бездействии указанных лиц с целью повторного взыскания с Учреждения уплаченных за услуги денежных средств.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«Ресурсоснабжающая организация «Тепловодоканал» (ОГРН 1157536003140)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