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Осьмушина Анатолия Сергеевича Арбитражным судом Пермского края с учетом выделения в отдельное производство рассмотрены уточненное заявление Кузнецовой Веры Васильевны о взыскании с должника 50 000 рублей судебных расходов на представление ее интересов в рамках обособленного спора по заявлению должника об отстранении финансового управляющего от исполнения его обязанностей и заявление должника о взыскании с Кузнецовой В.В. судебных расходов в сумме 50 000 рублей за участие в процессе о взыскании судебных расходов.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«Кастос» и общество с ограниченной ответственностью «Апельсин плюс». Определением Арбитражного суда Пермского края от 04.08.2021 прекращено производство по заявлению Кузнецовой В.В. о взыскании с 2 должника судебных расходов на оплату услуг представителя на общую сумму 50 000 рублей в связи с отказом от заявления и его принятия судом; в удовлетворении заявления должника о взыскании судебных расходов на оплату услуг представителя в сумме 50 000 рублей отказано. Постановлением Семнадцатого арбитражного апелляционного суда от 27.10.2021 определение суда первой инстанции оставлено без изменения. Арбитражный суд Уральского округа постановлением от 16.02.2022 указанные судебные акты оставил без изменения. Осьмушин Анатолий Сергеевич и Осьмушин Георгий Сергеевич обратились в Судебную коллегию Верховного Суда Российской Федерации с кассационной жалобой на принятые по спору судебные акты в части отказа в удовлетворении заявления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должник заявил о возмещении расходов, понесенных им в связи с рассмотрением заявления Кузнецовой В.В. о взыскании судебных расходов, после поступившего от последней отказа от заявления и должником не доказан факт несения судебных расходов, не опровергнуты доводы кредитора об аннулировании чека в связи с возвратом денежных средств, суды пришли к выводу об отсутствии оснований для удовлетворения заявления должника. Доводы, изложенные в кассационной жалобе,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Осьмушину Анатолию Сергеевичу и Осьмушину Георгию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