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Осьмушина Анатолия Сергеевича Арбитражным судом Пермского края с учетом выделения в отдельное производство рассмотрены уточненное заявление Кузнецовой Веры Васильевны о взыскании с должника 150 000 рублей судебных расходов на представление интересов в суде кассационной инстанции за рассмотрение обособленного спора о включении в реестр требований кредиторов должника и заявление должника о взыскании с Кузнецовой В.В. судебных расходов в сумме 50 000 рублей за участие в процессе о взыскании судебных расходов.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«Кастос» и общество с ограниченной ответственностью «Апельсин плюс». Определением Арбитражного суда Пермского края от 04.08.2021 прекращено производство по заявлению Кузнецовой В.В. о взыскании с должника судебных расходов на оплату услуг представителя на общую сумму 2 150 000 рублей в связи с отказом от заявления и его принятия судом; в удовлетворении заявления должника о взыскании судебных расходов на оплату услуг представителя в сумме 50 000 рублей отказано. Постановлением Семнадцатого арбитражного апелляционного суда от 27.10.2021 определение суда первой инстанции оставлено без изменения. Арбитражный суд Уральского округа постановлением от 16.02.2022 указанные судебные акты оставил без изменения. Осьмушин Анатолий Сергеевич и Осьмушин Георгий Сергеевич обратились в Судебную коллегию Верховного Суда Российской Федерации с кассационной жалобой на принятые по спору судебные акты в части отказа в удовлетворении заявления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должник заявил о возмещении расходов, понесенных им в связи с рассмотрением заявления Кузнецовой В.В. о взыскании судебных расходов, после поступившего от нее отказа от заявления, должником не доказан факт несения судебных расходов, не опровергнуты доводы кредитора об аннулировании чека в связи с возвратом денежных средств, суды пришли к выводу об отсутствии оснований для удовлетворения заявления должника. Доводы, изложенные в кассационной жалобе,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Осьмушину Анатолию Сергеевичу и Осьмушину Георгию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