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жалобой на действия (бездействие) конкурсного управляющего должником Ковалева Романа Викторовича и требованием об отстранении указанного лица от исполнения возложенных на него обязанностей. Определением Арбитражного суда города Москвы от 22.07.2021, оставленным Девятого арбитражного апелляционного суда от 12.10.2021 и Арбитражного суда Московского округа от 24.01.2022,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60, 129, 145 Федерального закона от 26.10.2002 № 127-ФЗ «О несостоятельности (банкротстве)», ввиду установленных по делу фактических обстоятельств не установили оснований для удовлетворения заявленных требований.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Карагидяну Исраелу Бабкеновичу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