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17.08.2021, оставленным без изменения постановлением Шестнадцатого арбитражного апелляционного суда от 26.10.2021 и постановлением Арбитражного суда Северо-Кавказского округа от 19.01.2022, процедура реализации имущества гражданина завершена, Кятова З.Р. освобождена от дальнейшего исполнения требований кредиторов за исключением требования налогового органа. В кассационной жалобе Кятова З.Р. просит об отмене судебных актов в части неприменения правил об освобождении от исполнения обязательства, ссылаясь на необходимость применения реабилитации.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обстоятельства образования задолженности не позволяющими в силу пункта 4 статьи 213.28 Федерального закона от 26.10.2002 № 127-ФЗ «О несостоятельности (банкротстве)» применить освобождение от исполнения спорной обязанности. Иная оценка последствия приведших к образованию задолженности действий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Кятовой Зареме Рамазановне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