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30.10.2021, оставленным без изменения постановлением Шестнадцатого арбитражного апелляционного суда от 20.12.2021, арбитражный управляющий 2 привлечен к административной ответственности по части 3 статьи 14.13 КоАП РФ в виде предупреждения. Арбитражный суд Северо-Кавказского округа постановлением от 01.03.2022 оставил без изменения указанные судебные акты. Арбитражный управляющий обратился в Верховный Суд Российской Федерации с кассационной жалобой, в которой просит отменить принятые судебные акты, ссылаясь на нарушение судами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послужили выводы прокурора о том, что арбитражный управляющий, в том числе не исполнил требования Федерального закона от 26.10.2002 № 127-ФЗ «О несостоятельности (банкротстве)» (далее - Закон о банкротстве) в связи с тем, что не опубликовал на сайте ЕФРСБ сообщение о проведении заседаний комитета кредиторов должника; в отчете конкурсного управляющего отсутствует информация о сформированной конкурсной массе должника, а также отсутствует информация о результатах закрытия расчетных счетов должника.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Оценив представленные доказательства, руководствуясь положениями КоАП РФ, Закона о банкротстве, суды пришли к выводам о наличии в действиях арбитражного управляющего состава правонарушения, предусмотренного частью 3 статьи 14.13 КоАП РФ, соблюдении процедуры и 3 срока давности привлечения к административной ответственности. При этом суды, указав, что указанное административное правонарушение является для арбитражного управляющего впервые совершенным, назначили ему административное наказание в виде предупреждения. Доводы жалобы были предметом исследования судов и мотивированно отклонены, поскольку основаны на неправильном толковании законодательства о банкротстве,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 и (или) норм процессуального права, повлиявших на исход дела,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