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Зинченко Николая Олеговича финансовый управляющий его имуществом Макарова Наталья Александровна обратилась в Арбитражный суд Камчатского края с заявлением о признании недействительным агентского договора на сопровождение процедуры банкротства от 17.01.2020 № 213, заключенного между должником и индивидуальным предпринимателем Русаковой Марией Сергеевной, и применении последствий недействительности сделки в виде возврата в конкурсную массу должника денежных средств в размере 105 000 рублей. К участию в обособленном споре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«Освободим». Определением Арбитражного суда Камчатского края от 20.08.2021 заявление финансового управляющего удовлетворено, агентский договор на сопровождение процедуры банкротства признан недействительным; применены последствия недействительности сделки в виде взыскания с ИП Русаковой М.С. 2 в пользу должника 105 000 рублей; ИП Русаковой М.С. восстановлено право требования к должнику задолженности в размере 10 000 рублей. Постановлением Пятого арбитражного апелляционного суда от 13.10.2021 определение суда первой инстанции оставлено без изменения. Арбитражный суд Дальневосточного округа постановлением от 17.01.2022 указанные судебные акты оставил без изменения. Индивидуальный предприниматель Русакова Мария Сергеевна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61.2, 61.3, 213.32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наличия совокупности условий, необходимой для признания оспариваемой сделки недействительной, повлекшей предпочтительное удовлетворение требования одного кредитора, учитывая, что спорный договор заключен в преддверии банкротства должника, завышена стоимость спорных юридических услуг, отсутствуют достаточные и достоверные доказательства, подтверждающие реальное оказание исполнителем услуг по сделке, а также из неравноценности встречного предоставления, определив фактический объем оказанных услуг в соотношении с имеющимися доказательствами по конкретному спору и 3 признав обоснованным наличие обязательства должника на сумму 10 000 рублей.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Ссылка на определение по иному арбитражному делу неосновательна, поскольку выводы судов по настоящему спору основаны на иных установленных фактических обстоятельствах.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Русаковой Марии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