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18.06.2021 завершена процедура реализации имущества гражданина Ибрагимова Вадима Исмаиловича, наличие оснований, предусмотренных пунктами 4 и 5 статьи 213.28 Федерального закона Российской Федерации от 26.10.2002 № 127-ФЗ «О несостоятельности (банкротстве)» не установлено и должник освобожден от дальнейшего исполнения обязательств. Не согласившись с принятым судебным актом, Беззаботнов Олег Анатольевич обратился в Девятый арбитражный апелляционной суд с жалобой на определение суда первой инстанции и ходатайством о восстановлении срока на ее подачу. Определением Девятого арбитражного апелляционного суда от 20.12.2021 производство по апелляционной жалобе на определение суда первой инстанции прекращено. Арбитражный суд Московского округа постановлением от 15.02.2022 определение суда апелляционной инстанции оставил без изменения. Беззаботнов Олег Анатольевич обратился в Судебную коллегию Верховного Суда Российской Федерации с кассационной жалобой на 2 определение суда апелляционной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Беззаботнов О.А., не заявлявший требований в рамках настоящего дела о банкротстве, не является лицом, участвующим в деле о банкротстве должника и в арбитражном процессе по делу о банкротстве, правом на обжалование судебного акта о завершении процедуры банкротства не обладает, обжалуемый судебный акт не содержит выводов о его правах и не возлагает на него дополнительные обязанности; на момент вынесения судом определения о принятии заявления к производству заявитель, не обладающий статусом конкурсного кредитора, не относился к перечню лиц, перечисленных в пункте 4 статьи 42 Федерального закона от 26.10.2002 № 127-ФЗ «О несостоятельности (банкротстве)», в адрес которых суд обязан направить определение о принятии; признав причины пропуска срока неуважительными, руководствуясь положениями статей 42, 257, 259 Арбитражного процессуального кодекса Российской Федерации, статьями 34 и 35 Федерального закона «О несостоятельности (банкротстве)», пунктом 14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суд апелляционной инстанции пришел к выводу о том, что у заявителя отсутствует право на обжалование определения суда первой инстанции и применительно к положениям статьи 150 Арбитражного процессуального кодекса Российской Федерации производство по апелляционной жалобе прекратил.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окружной суд 3 согласился с выводом суда апелляционной инстанции о наличии оснований для прекращения производства по апелляционной жалобе.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Беззаботнову Олегу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