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04.12.2019 Расулов Морис Рамазанович признан несостоятельным (банкротом), в отношении него введена процедура реализации имущества гражданина. Общество с ограниченной ответственностью Коммерческий банк «Инвестиционный Союз» обратилось в Арбитражный суд Московской области с заявлением о признании недействительной сделкой договора купли-продажи земельного участка с жилым домом от 20.04.2018, заключенного между должником и Ибрагимовой Мисиди Ахмедовной, и применении последствий недействительности сделки. Определением Арбитражного суда Московской области от 19.07.2021 в удовлетворении заявления отказано. Постановлением Десятого арбитражного апелляционного суда от 19.10.2021 определение суда первой инстанции оставлено без изменения. Арбитражный суд Московского округа постановлением от 26.01.2022 указанные судебные акты отменил и направил обособленный спор на новое рассмотрение в Арбитражный суд Московской области. 2 Ибрагимова Мисиди Ахмедовна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Ибрагимовой Мисиди Ахмедовне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