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Журавлева Валентина Михайловича в Арбитражный суд Пензенской области обратилось открытое акционерное общество «Пензастрой» в лице конкурсного управляющего Виноградова Владимира Юрьевича с заявлением о включении в реестр требований кредиторов должника требования, основанного на привлечении должника к субсидиарной ответственности в рамках дела № А49-10760/2016 о несостоятельности (банкротстве) ОАО «Пензастрой», заявив ходатайство о восстановлении срока на подачу заявления о включении требования в реестр. Определением Арбитражного суда Пензенской области от 13.10.2021 в удовлетворении ходатайства о восстановлении срока отказано, требование ОАО «Пензастрой» в сумме 28 627 899 рублей 63 копеек признано обоснованным и подлежащим удовлетворению за счет имущества должника, оставшегося после удовлетворения требований кредиторов, включенных в реестр требований кредиторов должника. Постановлением Одиннадцатого арбитражного апелляционного суда от 02.12.2021 определение суда первой инстанции оставлено без изменения. 2 Арбитражный суд Поволжского округа постановлением от 24.03.2022 указанные судебные акты отменил в части признания требования подлежащим удовлетворению за счет имущества должника, оставшегося после удовлетворения требований кредиторов, включенных в реестр требований кредиторов, и в отмененной части обособленный спор направил на новое рассмотрение в Арбитражный суд Пензенской области; в остальной части судебные акты оставил без изменения. Журавлев Валентин Михайлович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в части признания требования подлежащим удовлетворению за счет имущества должника, оставшегося после удовлетворения требований кредиторов, включенных в реестр требований кредиторов должника, и направляя обособленный спор в этой части на новое рассмотрение в арбитражный суд первой инстанции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с учетом доводов и возражений лиц, участвующих в споре, окружной суд действовал в пределах полномочий, предусмотренных статьями 287, 288 Арбитражного процессуального кодекса Российской Федерации. Нарушений судом округа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3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Журавлеву Валентину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