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Воронежской области от 10.04.2019 процедура реализации имущества Коликовой Елены Вадимовны завершена; должник освобождена от дальнейшего исполнения требований кредиторов, в том числе требований кредиторов, не заявленных при введении процедуры реализации имущества гражданина. Коликова Е.В. обратилась в Арбитражный суд Воронежской области с заявлением о разъяснении определения от 10.04.2019. Определением Арбитражного суда Воронежской области от 24.09.2021 заявление о разъяснении определения о завершении процедуры реализации имущества гражданина оставлено без удовлетворения. Постановлением Девятнадцатого арбитражного апелляционного суда от 06.12.2021 определение суда первой инстанции оставлено без изменения. 2 Арбитражный суд Центрального округа постановлением от 17.02.2022 указанные судебные акты оставил без изменения. Коликова Елена Вадимовна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заявления, суды исходили из того, что судебный акт не содержит неясностей и неточностей, допускающих неоднозначное толкование и требующих разъяснения в порядке статьи 179 Арбитражного процессуального кодекса Российской Федерации. При этом суд кассационной инстанции указал, что доводы, изложенные в заявлении, не связаны с разъяснением судебного акта, фактически касаются разъяснения отдельных положений Федерального закона от 26.10.2002 № 127-ФЗ «О несостоятельности (банкротстве)», что не согласуется с институтом разъяснения, предусмотренным статьей 179 Арбитражного процессуального кодекса Российской Федерации.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Коликовой Елене Вадимовне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