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Межрегиональное территориальное управление Федерального агентства по управлению государственным имуществом в городе Санкт-Петербурге и Ленинградской области (далее – Управление) обратилось в Арбитражный суд города Санкт-Петербурга и Ленинградской области с иском к обществу с ограниченной ответственностью «Русское оружие СПб» (далее – Общество) о взыскании 132 510 660 рублей 92 копеек стоимости утраченного имущества. Решением Арбитражного суда города Санкт-Петербурга и Ленинградской области от 02.05.2019, оставленным без изменения постановлением Тринадцатого арбитражного апелляционного суда от 12.08.2021 и постановлением Арбитражного суда Северо-Западного округа от 27.01.2022,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2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настаивает, что им представлены исчерпывающие доказательства, подтверждается факт передачи спорного имущества на хранение ответчику и его утрата последним.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Территориальным управлением Федерального агентства по управлению государственным имуществом в Ленинградской области (правопреемником которого является Управление, заказчик) и Обществом (исполнитель) заключен государственный контракт от 29.03.2017 № 6/17 на оказание услуг по организации и выполнению комплекса действий по приему, транспортировке, хранению, экспертизе, уничтожению обращенного в собственность государства и иного имущества. Пунктом 10.4 контракта определен срок оказания услуг с момента заключения по 31.12.2017. В соответствии с пунктом 1.1 контракта исполнитель принял на себя обязательства на условиях, установленных соглашением и письменными поручениями заказчика оказывать услуги по организации и выполнению комплекса действий по приему, транспортировке, хранению, экспертизе и уничтожению обращенного в собственность государства и иного имущества (далее - имущество). Исполнитель обязан осуществлять хранение имущества в соответствии с порядком и на условиях, определенных техническим заданием (пункт 4.4.13.1 контракта). В соответствии с пунктом 3 раздела II технического задания к контракту исполнитель обязан обеспечивать сохранность имущества с момента приема до момента передачи уполномоченному лицу (иному лицу, определенному заказчиком) для дальнейшего распоряжения. Исполнитель обязан возвратить заказчику то имущество, которое было передано на хранение, и в том состоянии, в котором оно было принято на хранение. Во исполнение условий контракта заказчиком подготовлено и вручено исполнителю письмо от 27.09.2017 № 9157-17 с просьбой подготовить в срок до 03.10.2017 имущество, принятое им на хранение по государственному контракту, для проведения инвентаризации. 3 По результатам проведения инвентаризации Управлением составлен акт, согласно которому Обществом не было предъявлено имущества на общую сумму 133 928 357 рублей 92 копейки. Требование об уплате стоимости утерянного имущества, изложенное в претензии от 12.12.2017 № 12661-17, ответчик не исполнил, что послужило основанием для обращения истца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309, 310, 886, 889, 891, 900, 901, 902, 904 Гражданского кодекса Российской Федерации, разъяснениями, изложенными в пунктах12,13 Постановления Пленума Верховного Суда Российской Федерации от 23.06.2015 №25 «О примении судами некоторых положений раздела 1 части первой Гражданского кодекса Российской Федерации», суды отказали в удовлетворении требований, придя к выводу о недоказанности истцом факт передачи спорного имущества на хранение ответчику.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Межрегионального территориального управления Федерального агентства по управлению государственным имуществом в городе Санкт-Петербурге и Ленинградской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