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Демина Александра Ивановича финансовый управляющий Фердман Елена Борисовна обратилась в Арбитражный суд Свердловской области с заявлением о пересмотре по вновь открывшимся обстоятельствам определения Арбитражного суда Свердловской области от 19.02.2019 о включении в реестр требований кредиторов должника требования Федеральной налоговой службы в лице Межрайонной Инспекции Федеральной налоговой службы России № 25 по Свердловской области в размере 2 073 154 рублей в части изменения земельного налога за 2015 и 2016 годы, а также размера пени с 2015 года. Определением Арбитражного суда Свердловской области от 31.05.2021 в удовлетворении заявления отказано. Постановлением Семнадцатого арбитражного апелляционного суда от 19.08.2021 определение суда первой инстанции оставлено без изменения. Арбитражный суд Уральского округа постановлением от 31.01.2022 указанные судебные акты оставил без изменения. 2 Демин Александр Иванович и Демина Елена Валерьевна обратились в Судебную коллегию Верховного Суда Российской Федерации с кассационными жалобами на судебные акты, принятые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приведенные заявителем обстоятельства не могут повлиять на результат ранее рассмотренного спора о включении в реестр требований кредиторов должника требования налогового органа об уплате обязательных платежей, поскольку сумма начисленного и неуплаченного должником земельного налога за 2014 - 2016 годы в соответствии с положениями налогового законодательства перерасчету не подлежит, в связи с чем оснований для пересмотра судебного акта по новым обстоятельствам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Демину Александру Ивановичу и Деминой Елене Валерьевне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