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«Юнистрой» отсрочку уплаты государственной пошлины до окончания производства по поданной им кассационной жалобе. Судья Верховного Суда Н.А. Ксенофонтова Российской Федерации Суд: Верховный Суд РФ (подробнее) Истцы: ООО КУ "ЮНИСТРОЙ" Пантюхин А.А. (подробнее) ООО "Юнистрой" (подробнее) Ответчики: ООО "Фольксваген Груп Финанц" (подробнее) Иные лица: ООО КУ "ЮНИСТРОЙ" Пантюхина А.А.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