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29.07.2021, оставленным без изменения постановлением Девятого арбитражного апелляционного суда от 13.10.2021, процедура реализации имущества должника завершена без освобождения его от дальнейшего исполнения обязательств. Постановлением Арбитражного суда Московского округа от 17.02.2022 определение и постановление апелляционного суда частично отменены: Майоров С.В. освобожден от дальнейшего исполнения требований кредиторов. В кассационной жалобе Хабеев Т.Н. просит о пересмотре постановления окружного суда, ссылаясь на отсутствие оснований для отмены судебных актов нижестоящих инстанций.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неправильное применение нижестоящими судами к установленным обстоятельствам пункта 3 статьи 213.28 Федерального закона от 26.10.2002 № 127-ФЗ «О несостоятельности (банкротстве)», в связи с чем принял новый судебный акт в пределах предоставленных статьями 286, 287 Арбитражного процессуального кодекса Российской Федерации полномочий.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Хабееву Тимуру Наильевичу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